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p14 w16se w16cid w16 w16cex w16sdtdh w16sdtfl">
  <w:background w:color="FFFFFF" w:themeColor="background1"/>
  <w:body>
    <w:p w:rsidR="331CC83E" w:rsidP="1E7FD689" w:rsidRDefault="331CC83E" w14:paraId="62671600" w14:textId="61C98589">
      <w:pPr>
        <w:pStyle w:val="Heading1"/>
        <w:spacing w:before="240" w:beforeAutospacing="off" w:after="240" w:afterAutospacing="off"/>
        <w:ind w:right="0"/>
        <w:jc w:val="center"/>
        <w:rPr>
          <w:rFonts w:ascii="Calibri" w:hAnsi="Calibri" w:eastAsia="Calibri" w:cs="Calibri"/>
          <w:b w:val="1"/>
          <w:bCs w:val="1"/>
          <w:noProof w:val="0"/>
          <w:color w:val="auto"/>
          <w:sz w:val="36"/>
          <w:szCs w:val="36"/>
          <w:lang w:val="en-GB"/>
        </w:rPr>
      </w:pPr>
      <w:r w:rsidRPr="1E7FD689" w:rsidR="331CC83E">
        <w:rPr>
          <w:rFonts w:ascii="Calibri" w:hAnsi="Calibri" w:eastAsia="Calibri" w:cs="Calibri"/>
          <w:b w:val="1"/>
          <w:bCs w:val="1"/>
          <w:noProof w:val="0"/>
          <w:color w:val="auto"/>
          <w:sz w:val="36"/>
          <w:szCs w:val="36"/>
          <w:lang w:val="en-GB"/>
        </w:rPr>
        <w:t xml:space="preserve">10-Minute </w:t>
      </w:r>
      <w:r w:rsidRPr="1E7FD689" w:rsidR="6B8AF0BF">
        <w:rPr>
          <w:rFonts w:ascii="Calibri" w:hAnsi="Calibri" w:eastAsia="Calibri" w:cs="Calibri"/>
          <w:b w:val="1"/>
          <w:bCs w:val="1"/>
          <w:noProof w:val="0"/>
          <w:color w:val="auto"/>
          <w:sz w:val="36"/>
          <w:szCs w:val="36"/>
          <w:lang w:val="en-GB"/>
        </w:rPr>
        <w:t xml:space="preserve">Course </w:t>
      </w:r>
      <w:r w:rsidRPr="1E7FD689" w:rsidR="331CC83E">
        <w:rPr>
          <w:rFonts w:ascii="Calibri" w:hAnsi="Calibri" w:eastAsia="Calibri" w:cs="Calibri"/>
          <w:b w:val="1"/>
          <w:bCs w:val="1"/>
          <w:noProof w:val="0"/>
          <w:color w:val="auto"/>
          <w:sz w:val="36"/>
          <w:szCs w:val="36"/>
          <w:lang w:val="en-GB"/>
        </w:rPr>
        <w:t xml:space="preserve">Quality Check </w:t>
      </w:r>
      <w:r w:rsidRPr="1E7FD689" w:rsidR="10C6065C">
        <w:rPr>
          <w:rFonts w:ascii="Calibri" w:hAnsi="Calibri" w:eastAsia="Calibri" w:cs="Calibri"/>
          <w:b w:val="1"/>
          <w:bCs w:val="1"/>
          <w:noProof w:val="0"/>
          <w:color w:val="auto"/>
          <w:sz w:val="36"/>
          <w:szCs w:val="36"/>
          <w:lang w:val="en-GB"/>
        </w:rPr>
        <w:t xml:space="preserve">Worksheet </w:t>
      </w:r>
    </w:p>
    <w:p w:rsidR="7614C59E" w:rsidP="6E06DAB7" w:rsidRDefault="7614C59E" w14:paraId="3CA47A79" w14:textId="59D486F6">
      <w:pPr>
        <w:pStyle w:val="Normal"/>
        <w:spacing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E06DAB7" w:rsidR="7614C5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 w:eastAsia="ja-JP" w:bidi="ar-SA"/>
        </w:rPr>
        <w:t xml:space="preserve">This worksheet will help you improve the course experience for students in the first part of the course. It should take 10 minutes to complete. </w:t>
      </w:r>
      <w:r w:rsidRPr="6E06DAB7" w:rsidR="3328AE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 example of a completed worksheet </w:t>
      </w:r>
      <w:r w:rsidRPr="6E06DAB7" w:rsidR="3328AE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can be found below. Full instructions for this worksheet can be found at: </w:t>
      </w:r>
      <w:hyperlink r:id="Rcd6c1118bdb842aa">
        <w:r w:rsidRPr="6E06DAB7" w:rsidR="3328AED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lang w:val="en-GB" w:eastAsia="ja-JP" w:bidi="ar-SA"/>
          </w:rPr>
          <w:t>https://onehe.org/activities/10-minute-course-quality-checklist</w:t>
        </w:r>
      </w:hyperlink>
      <w:r w:rsidRPr="6E06DAB7" w:rsidR="3328AE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This activity is free to access. If you want full access to all</w:t>
      </w:r>
      <w:r w:rsidRPr="6E06DAB7" w:rsidR="3328AE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E06DAB7" w:rsidR="3328AE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OneHE</w:t>
      </w:r>
      <w:r w:rsidRPr="6E06DAB7" w:rsidR="3328AE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courses and resources, visit </w:t>
      </w:r>
      <w:hyperlink r:id="R201d5e3525c54a76">
        <w:r w:rsidRPr="6E06DAB7" w:rsidR="3328AED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GB"/>
          </w:rPr>
          <w:t>OneHE membership</w:t>
        </w:r>
      </w:hyperlink>
      <w:r w:rsidRPr="6E06DAB7" w:rsidR="3328AE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start a no-obligation 10-day trial. </w:t>
      </w:r>
      <w:r>
        <w:br/>
      </w:r>
      <w:r>
        <w:br/>
      </w:r>
      <w:r w:rsidRPr="6E06DAB7" w:rsidR="2F1DC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worksheet is grounded in the </w:t>
      </w:r>
      <w:hyperlink r:id="R51485b46f47b44b8">
        <w:r w:rsidRPr="6E06DAB7" w:rsidR="2F1DC595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GB"/>
          </w:rPr>
          <w:t>QM Higher Education Rubric</w:t>
        </w:r>
      </w:hyperlink>
      <w:r w:rsidRPr="6E06DAB7" w:rsidR="2F1DC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E06DAB7" w:rsidR="2F1DC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helps faculty apply QM principles to assessment design in an </w:t>
      </w:r>
      <w:r w:rsidRPr="6E06DAB7" w:rsidR="2F1DC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AI</w:t>
      </w:r>
      <w:r>
        <w:noBreakHyphen/>
      </w:r>
      <w:r w:rsidRPr="6E06DAB7" w:rsidR="2F1DC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rich</w:t>
      </w:r>
      <w:r w:rsidRPr="6E06DAB7" w:rsidR="2F1DC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environment. Access to the full, annotated rubrics is available to QM members only. For more information about becoming a QM member,</w:t>
      </w:r>
      <w:r w:rsidRPr="6E06DAB7" w:rsidR="00CB08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please visit </w:t>
      </w:r>
      <w:hyperlink r:id="R6cf2d37fc4644466">
        <w:r w:rsidRPr="6E06DAB7" w:rsidR="00CB081B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GB"/>
          </w:rPr>
          <w:t>Quality Matter membership</w:t>
        </w:r>
      </w:hyperlink>
      <w:r w:rsidRPr="6E06DAB7" w:rsidR="2F1DC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or email </w:t>
      </w:r>
      <w:hyperlink r:id="R424de31337914961">
        <w:r w:rsidRPr="6E06DAB7" w:rsidR="2F1DC595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lang w:val="en-GB"/>
          </w:rPr>
          <w:t>info@qualitymatters.org</w:t>
        </w:r>
      </w:hyperlink>
      <w:r w:rsidRPr="6E06DAB7" w:rsidR="2F1DC5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>
        <w:br/>
      </w:r>
    </w:p>
    <w:p w:rsidR="6B9E152F" w:rsidP="0D237B40" w:rsidRDefault="6B9E152F" w14:paraId="66687F80" w14:textId="1C203AFA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/>
        </w:rPr>
      </w:pPr>
      <w:r w:rsidRPr="0D237B40" w:rsidR="52E82B10">
        <w:rPr>
          <w:rFonts w:ascii="Calibri" w:hAnsi="Calibri" w:eastAsia="Calibri" w:cs="Calibri"/>
          <w:b w:val="1"/>
          <w:bCs w:val="1"/>
          <w:noProof w:val="0"/>
          <w:color w:val="auto"/>
          <w:sz w:val="24"/>
          <w:szCs w:val="24"/>
          <w:lang w:val="en-GB" w:eastAsia="ja-JP" w:bidi="ar-SA"/>
        </w:rPr>
        <w:t xml:space="preserve">STEP 1 - </w:t>
      </w:r>
      <w:r w:rsidRPr="0D237B40" w:rsidR="6195133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>Open the course in the L</w:t>
      </w:r>
      <w:r w:rsidRPr="0D237B40" w:rsidR="33EFB71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>earning Management System (LMS)</w:t>
      </w:r>
      <w:r w:rsidRPr="0D237B40" w:rsidR="6195133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 xml:space="preserve"> and look at the first one to two weeks. </w:t>
      </w:r>
      <w:r w:rsidRPr="0D237B40" w:rsidR="5F947BF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 xml:space="preserve">Fill in the ‘Current’ </w:t>
      </w:r>
      <w:r w:rsidRPr="0D237B40" w:rsidR="5F947BF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>column</w:t>
      </w:r>
      <w:r w:rsidRPr="0D237B40" w:rsidR="5F947BF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 xml:space="preserve"> in the table below.</w:t>
      </w:r>
      <w:r>
        <w:br/>
      </w:r>
    </w:p>
    <w:p w:rsidR="6B9E152F" w:rsidP="029E34D3" w:rsidRDefault="6B9E152F" w14:paraId="0673786A" w14:textId="5D729204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/>
        </w:rPr>
      </w:pPr>
      <w:r w:rsidRPr="029E34D3" w:rsidR="61951339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>Course name:</w:t>
      </w:r>
      <w:r w:rsidRPr="029E34D3" w:rsidR="6195133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 xml:space="preserve"> </w:t>
      </w:r>
      <w:r w:rsidRPr="029E34D3" w:rsidR="6195133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>______________________________________________</w:t>
      </w:r>
      <w:r w:rsidRPr="029E34D3" w:rsidR="5800D8C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>____________</w:t>
      </w:r>
      <w:r w:rsidRPr="029E34D3" w:rsidR="6195133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  <w:t xml:space="preserve">___ </w:t>
      </w:r>
    </w:p>
    <w:p w:rsidR="3B558529" w:rsidP="1E7FD689" w:rsidRDefault="3B558529" w14:paraId="4E1DA24F" w14:textId="1A1F4F9A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olor w:val="auto"/>
          <w:sz w:val="24"/>
          <w:szCs w:val="24"/>
        </w:rPr>
      </w:pPr>
    </w:p>
    <w:tbl>
      <w:tblPr>
        <w:tblStyle w:val="TableGrid"/>
        <w:bidiVisual w:val="0"/>
        <w:tblW w:w="9123" w:type="dxa"/>
        <w:tblLook w:val="06A0" w:firstRow="1" w:lastRow="0" w:firstColumn="1" w:lastColumn="0" w:noHBand="1" w:noVBand="1"/>
      </w:tblPr>
      <w:tblGrid>
        <w:gridCol w:w="2622"/>
        <w:gridCol w:w="3278"/>
        <w:gridCol w:w="3223"/>
      </w:tblGrid>
      <w:tr w:rsidR="206BE49F" w:rsidTr="029E34D3" w14:paraId="77A0186E">
        <w:trPr>
          <w:trHeight w:val="300"/>
        </w:trPr>
        <w:tc>
          <w:tcPr>
            <w:tcW w:w="2622" w:type="dxa"/>
            <w:shd w:val="clear" w:color="auto" w:fill="DAE8F8"/>
            <w:tcMar/>
          </w:tcPr>
          <w:p w:rsidR="6BCDC2F5" w:rsidP="029E34D3" w:rsidRDefault="6BCDC2F5" w14:paraId="58A5D45D" w14:textId="0D4F5B07">
            <w:pPr>
              <w:pStyle w:val="Normal"/>
              <w:suppressLineNumbers w:val="0"/>
              <w:bidi w:val="0"/>
              <w:spacing w:before="120" w:beforeAutospacing="off" w:after="0" w:afterAutospacing="off" w:line="240" w:lineRule="auto"/>
              <w:ind w:left="142" w:right="142"/>
              <w:jc w:val="left"/>
            </w:pPr>
            <w:r w:rsidRPr="029E34D3" w:rsidR="5DB0835C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4"/>
                <w:szCs w:val="24"/>
                <w:lang w:val="en-GB" w:eastAsia="ja-JP" w:bidi="ar-SA"/>
              </w:rPr>
              <w:t>Check area</w:t>
            </w:r>
          </w:p>
        </w:tc>
        <w:tc>
          <w:tcPr>
            <w:tcW w:w="3278" w:type="dxa"/>
            <w:shd w:val="clear" w:color="auto" w:fill="DAE8F8"/>
            <w:tcMar/>
          </w:tcPr>
          <w:p w:rsidR="6BCDC2F5" w:rsidP="029E34D3" w:rsidRDefault="6BCDC2F5" w14:paraId="0433BB2B" w14:textId="532E0821">
            <w:pPr>
              <w:pStyle w:val="Normal"/>
              <w:bidi w:val="0"/>
              <w:spacing w:before="120" w:beforeAutospacing="off" w:after="0" w:afterAutospacing="off"/>
              <w:ind w:left="142" w:right="142"/>
            </w:pPr>
            <w:r w:rsidRPr="029E34D3" w:rsidR="5DB0835C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4"/>
                <w:szCs w:val="24"/>
                <w:lang w:val="en-GB" w:eastAsia="ja-JP" w:bidi="ar-SA"/>
              </w:rPr>
              <w:t xml:space="preserve">Current </w:t>
            </w:r>
          </w:p>
        </w:tc>
        <w:tc>
          <w:tcPr>
            <w:tcW w:w="3223" w:type="dxa"/>
            <w:shd w:val="clear" w:color="auto" w:fill="DAE8F8"/>
            <w:tcMar/>
          </w:tcPr>
          <w:p w:rsidR="206BE49F" w:rsidP="029E34D3" w:rsidRDefault="206BE49F" w14:paraId="082CDC33" w14:textId="1FAE1AFD">
            <w:pPr>
              <w:pStyle w:val="Normal"/>
              <w:bidi w:val="0"/>
              <w:spacing w:before="120" w:beforeAutospacing="off" w:after="120" w:afterAutospacing="off"/>
              <w:ind w:left="142" w:right="142"/>
            </w:pPr>
            <w:r w:rsidRPr="029E34D3" w:rsidR="5DB0835C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4"/>
                <w:szCs w:val="24"/>
                <w:lang w:val="en-GB" w:eastAsia="ja-JP" w:bidi="ar-SA"/>
              </w:rPr>
              <w:t xml:space="preserve">Revised </w:t>
            </w:r>
          </w:p>
        </w:tc>
      </w:tr>
      <w:tr w:rsidR="206BE49F" w:rsidTr="029E34D3" w14:paraId="126FF1F3">
        <w:trPr>
          <w:trHeight w:val="300"/>
        </w:trPr>
        <w:tc>
          <w:tcPr>
            <w:tcW w:w="2622" w:type="dxa"/>
            <w:tcMar/>
          </w:tcPr>
          <w:p w:rsidR="206BE49F" w:rsidP="029E34D3" w:rsidRDefault="206BE49F" w14:paraId="08974A9B" w14:textId="71DA1C88">
            <w:pPr>
              <w:pStyle w:val="Normal"/>
              <w:bidi w:val="0"/>
              <w:spacing w:before="240" w:beforeAutospacing="off" w:after="240" w:afterAutospacing="off"/>
              <w:ind w:left="0" w:right="567"/>
            </w:pPr>
            <w:r w:rsidRPr="029E34D3" w:rsidR="5DB0835C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  <w:t>Learning outcome</w:t>
            </w:r>
          </w:p>
        </w:tc>
        <w:tc>
          <w:tcPr>
            <w:tcW w:w="3278" w:type="dxa"/>
            <w:tcMar/>
          </w:tcPr>
          <w:p w:rsidR="206BE49F" w:rsidP="029E34D3" w:rsidRDefault="206BE49F" w14:paraId="6A4A2551" w14:textId="470BFA70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223" w:type="dxa"/>
            <w:tcMar/>
          </w:tcPr>
          <w:p w:rsidR="206BE49F" w:rsidP="029E34D3" w:rsidRDefault="206BE49F" w14:paraId="30064B9F" w14:textId="470BFA70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  <w:tr w:rsidR="206BE49F" w:rsidTr="029E34D3" w14:paraId="43D23939">
        <w:trPr>
          <w:trHeight w:val="300"/>
        </w:trPr>
        <w:tc>
          <w:tcPr>
            <w:tcW w:w="2622" w:type="dxa"/>
            <w:tcMar/>
          </w:tcPr>
          <w:p w:rsidR="206BE49F" w:rsidP="029E34D3" w:rsidRDefault="206BE49F" w14:paraId="24821EA0" w14:textId="1D0EB00F">
            <w:pPr>
              <w:pStyle w:val="Normal"/>
              <w:bidi w:val="0"/>
              <w:spacing w:before="240" w:beforeAutospacing="off" w:after="240" w:afterAutospacing="off"/>
              <w:ind w:left="0" w:right="567"/>
            </w:pPr>
            <w:r w:rsidRPr="029E34D3" w:rsidR="5DB0835C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  <w:t xml:space="preserve">Task </w:t>
            </w:r>
          </w:p>
        </w:tc>
        <w:tc>
          <w:tcPr>
            <w:tcW w:w="3278" w:type="dxa"/>
            <w:tcMar/>
          </w:tcPr>
          <w:p w:rsidR="206BE49F" w:rsidP="029E34D3" w:rsidRDefault="206BE49F" w14:paraId="05E53B71" w14:textId="470BFA70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223" w:type="dxa"/>
            <w:tcMar/>
          </w:tcPr>
          <w:p w:rsidR="206BE49F" w:rsidP="029E34D3" w:rsidRDefault="206BE49F" w14:paraId="1146805C" w14:textId="470BFA70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  <w:tr w:rsidR="206BE49F" w:rsidTr="029E34D3" w14:paraId="383E8393">
        <w:trPr>
          <w:trHeight w:val="300"/>
        </w:trPr>
        <w:tc>
          <w:tcPr>
            <w:tcW w:w="2622" w:type="dxa"/>
            <w:tcMar/>
          </w:tcPr>
          <w:p w:rsidR="206BE49F" w:rsidP="029E34D3" w:rsidRDefault="206BE49F" w14:paraId="6C45C448" w14:textId="039E99B4">
            <w:pPr>
              <w:pStyle w:val="Normal"/>
              <w:bidi w:val="0"/>
              <w:spacing w:before="240" w:beforeAutospacing="off" w:after="240" w:afterAutospacing="off"/>
              <w:ind w:left="0" w:right="567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  <w:r w:rsidRPr="029E34D3" w:rsidR="5DB0835C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  <w:t xml:space="preserve">Grading </w:t>
            </w:r>
            <w:r w:rsidRPr="029E34D3" w:rsidR="5DB0835C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  <w:t>c</w:t>
            </w:r>
            <w:r w:rsidRPr="029E34D3" w:rsidR="2E82E7CB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  <w:t>larity</w:t>
            </w:r>
            <w:r w:rsidRPr="029E34D3" w:rsidR="5DB0835C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  <w:t xml:space="preserve"> </w:t>
            </w:r>
          </w:p>
        </w:tc>
        <w:tc>
          <w:tcPr>
            <w:tcW w:w="3278" w:type="dxa"/>
            <w:tcMar/>
          </w:tcPr>
          <w:p w:rsidR="206BE49F" w:rsidP="029E34D3" w:rsidRDefault="206BE49F" w14:paraId="6F508FC5" w14:textId="470BFA70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223" w:type="dxa"/>
            <w:tcMar/>
          </w:tcPr>
          <w:p w:rsidR="206BE49F" w:rsidP="029E34D3" w:rsidRDefault="206BE49F" w14:paraId="5F0652B3" w14:textId="470BFA70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  <w:tr w:rsidR="206BE49F" w:rsidTr="029E34D3" w14:paraId="069B61E6">
        <w:trPr>
          <w:trHeight w:val="300"/>
        </w:trPr>
        <w:tc>
          <w:tcPr>
            <w:tcW w:w="2622" w:type="dxa"/>
            <w:tcMar/>
          </w:tcPr>
          <w:p w:rsidR="206BE49F" w:rsidP="029E34D3" w:rsidRDefault="206BE49F" w14:paraId="705EFFE5" w14:textId="16BE8F56">
            <w:pPr>
              <w:pStyle w:val="Normal"/>
              <w:bidi w:val="0"/>
              <w:spacing w:before="240" w:beforeAutospacing="off" w:after="240" w:afterAutospacing="off"/>
              <w:ind w:right="567"/>
            </w:pPr>
            <w:r w:rsidRPr="029E34D3" w:rsidR="7EDB250B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  <w:t xml:space="preserve">Getting started </w:t>
            </w:r>
          </w:p>
        </w:tc>
        <w:tc>
          <w:tcPr>
            <w:tcW w:w="3278" w:type="dxa"/>
            <w:tcMar/>
          </w:tcPr>
          <w:p w:rsidR="206BE49F" w:rsidP="029E34D3" w:rsidRDefault="206BE49F" w14:paraId="3CEDE36D" w14:textId="3B6A28EF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223" w:type="dxa"/>
            <w:tcMar/>
          </w:tcPr>
          <w:p w:rsidR="206BE49F" w:rsidP="029E34D3" w:rsidRDefault="206BE49F" w14:paraId="01DE74EE" w14:textId="22013D8D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  <w:tr w:rsidR="206BE49F" w:rsidTr="029E34D3" w14:paraId="0F740ECE">
        <w:trPr>
          <w:trHeight w:val="300"/>
        </w:trPr>
        <w:tc>
          <w:tcPr>
            <w:tcW w:w="2622" w:type="dxa"/>
            <w:tcMar/>
          </w:tcPr>
          <w:p w:rsidR="206BE49F" w:rsidP="029E34D3" w:rsidRDefault="206BE49F" w14:paraId="1FAA584E" w14:textId="14DFA58A">
            <w:pPr>
              <w:pStyle w:val="Normal"/>
              <w:bidi w:val="0"/>
              <w:spacing w:before="240" w:beforeAutospacing="off" w:after="240" w:afterAutospacing="off"/>
              <w:ind w:right="567"/>
            </w:pPr>
            <w:r w:rsidRPr="029E34D3" w:rsidR="7EDB250B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  <w:t xml:space="preserve">Support and help </w:t>
            </w:r>
          </w:p>
        </w:tc>
        <w:tc>
          <w:tcPr>
            <w:tcW w:w="3278" w:type="dxa"/>
            <w:tcMar/>
          </w:tcPr>
          <w:p w:rsidR="206BE49F" w:rsidP="029E34D3" w:rsidRDefault="206BE49F" w14:paraId="2319D3DF" w14:textId="5799C6F6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223" w:type="dxa"/>
            <w:tcMar/>
          </w:tcPr>
          <w:p w:rsidR="206BE49F" w:rsidP="029E34D3" w:rsidRDefault="206BE49F" w14:paraId="682F7732" w14:textId="2E8EC705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  <w:tr w:rsidR="206BE49F" w:rsidTr="029E34D3" w14:paraId="6FBE6900">
        <w:trPr>
          <w:trHeight w:val="300"/>
        </w:trPr>
        <w:tc>
          <w:tcPr>
            <w:tcW w:w="2622" w:type="dxa"/>
            <w:tcMar/>
          </w:tcPr>
          <w:p w:rsidR="206BE49F" w:rsidP="029E34D3" w:rsidRDefault="206BE49F" w14:paraId="1F3C3712" w14:textId="0753A82D">
            <w:pPr>
              <w:pStyle w:val="Normal"/>
              <w:bidi w:val="0"/>
              <w:spacing w:before="240" w:beforeAutospacing="off" w:after="240" w:afterAutospacing="off"/>
              <w:ind w:right="567"/>
            </w:pPr>
            <w:r w:rsidRPr="029E34D3" w:rsidR="7EDB250B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  <w:t>Navigation</w:t>
            </w:r>
          </w:p>
        </w:tc>
        <w:tc>
          <w:tcPr>
            <w:tcW w:w="3278" w:type="dxa"/>
            <w:tcMar/>
          </w:tcPr>
          <w:p w:rsidR="206BE49F" w:rsidP="029E34D3" w:rsidRDefault="206BE49F" w14:paraId="4D97989F" w14:textId="5D35C470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223" w:type="dxa"/>
            <w:tcMar/>
          </w:tcPr>
          <w:p w:rsidR="206BE49F" w:rsidP="029E34D3" w:rsidRDefault="206BE49F" w14:paraId="2A90E6F6" w14:textId="76DD4958">
            <w:pPr>
              <w:pStyle w:val="Normal"/>
              <w:bidi w:val="0"/>
              <w:spacing w:before="240" w:beforeAutospacing="off" w:after="240" w:afterAutospacing="off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</w:tbl>
    <w:p w:rsidR="3B558529" w:rsidP="029E34D3" w:rsidRDefault="3B558529" w14:paraId="3828A712" w14:textId="5A5712B2">
      <w:pPr>
        <w:pStyle w:val="Heading2"/>
        <w:suppressLineNumbers w:val="0"/>
        <w:bidi w:val="0"/>
        <w:spacing w:before="0" w:beforeAutospacing="off" w:after="0" w:afterAutospacing="off" w:line="279" w:lineRule="auto"/>
        <w:ind/>
        <w:jc w:val="center"/>
        <w:rPr>
          <w:rFonts w:ascii="Calibri" w:hAnsi="Calibri" w:eastAsia="Calibri" w:cs="Calibri"/>
          <w:noProof w:val="0"/>
          <w:color w:val="auto"/>
          <w:lang w:val="en-GB"/>
        </w:rPr>
      </w:pPr>
    </w:p>
    <w:p w:rsidR="3B558529" w:rsidP="029E34D3" w:rsidRDefault="3B558529" w14:paraId="1979FA0F" w14:textId="20529DC1">
      <w:pPr>
        <w:suppressLineNumbers w:val="0"/>
        <w:bidi w:val="0"/>
        <w:spacing w:before="0" w:beforeAutospacing="off" w:after="0" w:afterAutospacing="off" w:line="279" w:lineRule="auto"/>
        <w:ind/>
      </w:pPr>
      <w:r>
        <w:br w:type="page"/>
      </w:r>
    </w:p>
    <w:p w:rsidR="3B558529" w:rsidP="1E7FD689" w:rsidRDefault="3B558529" w14:paraId="104A8558" w14:textId="01E46DB1">
      <w:pPr>
        <w:pStyle w:val="Heading2"/>
        <w:suppressLineNumbers w:val="0"/>
        <w:bidi w:val="0"/>
        <w:spacing w:before="120" w:beforeAutospacing="off" w:after="120" w:afterAutospacing="off" w:line="279" w:lineRule="auto"/>
        <w:ind/>
        <w:jc w:val="center"/>
      </w:pPr>
      <w:r w:rsidRPr="1E7FD689" w:rsidR="02833152">
        <w:rPr>
          <w:rFonts w:ascii="Calibri" w:hAnsi="Calibri" w:eastAsia="Calibri" w:cs="Calibri"/>
          <w:noProof w:val="0"/>
          <w:color w:val="auto"/>
          <w:lang w:val="en-GB"/>
        </w:rPr>
        <w:t>Instructions</w:t>
      </w:r>
    </w:p>
    <w:p w:rsidR="3B558529" w:rsidP="1E7FD689" w:rsidRDefault="3B558529" w14:paraId="639B4C7C" w14:textId="46D6813A">
      <w:pPr>
        <w:pStyle w:val="ListParagraph"/>
        <w:numPr>
          <w:ilvl w:val="0"/>
          <w:numId w:val="4"/>
        </w:numPr>
        <w:suppressLineNumbers w:val="0"/>
        <w:spacing w:before="0" w:beforeAutospacing="off" w:after="0" w:afterAutospacing="off" w:line="279" w:lineRule="auto"/>
        <w:ind w:left="36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>In Row 1</w:t>
      </w:r>
      <w:r w:rsidRPr="1E7FD689" w:rsidR="302E1D25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(Learning Outcome)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copy the exact learning outcome language from your syllabus. If you 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>don't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have formal outcomes, write what you intend students to be able to do after completing this assignment (e.g., "analyze competing arguments," "apply theory to practice," "design a solution").</w:t>
      </w:r>
    </w:p>
    <w:p w:rsidR="3B558529" w:rsidP="1E7FD689" w:rsidRDefault="3B558529" w14:paraId="37F48DB2" w14:textId="3DE0B609">
      <w:pPr>
        <w:pStyle w:val="ListParagraph"/>
        <w:numPr>
          <w:ilvl w:val="0"/>
          <w:numId w:val="4"/>
        </w:numPr>
        <w:suppressLineNumbers w:val="0"/>
        <w:spacing w:before="0" w:beforeAutospacing="off" w:after="0" w:afterAutospacing="off" w:line="279" w:lineRule="auto"/>
        <w:ind w:left="36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>In Row 2</w:t>
      </w:r>
      <w:r w:rsidRPr="1E7FD689" w:rsidR="7C1C40A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(Task)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>, describe what students do in the assignment. Be specific: "Read three case studies and write a summary" or "Create a presentation comparing two models."</w:t>
      </w:r>
    </w:p>
    <w:p w:rsidR="3B558529" w:rsidP="1E7FD689" w:rsidRDefault="3B558529" w14:paraId="3C34DF3A" w14:textId="554F6CB2">
      <w:pPr>
        <w:pStyle w:val="ListParagraph"/>
        <w:numPr>
          <w:ilvl w:val="0"/>
          <w:numId w:val="4"/>
        </w:numPr>
        <w:suppressLineNumbers w:val="0"/>
        <w:spacing w:before="0" w:beforeAutospacing="off" w:after="0" w:afterAutospacing="off" w:line="279" w:lineRule="auto"/>
        <w:ind w:left="36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>In Row 3</w:t>
      </w:r>
      <w:r w:rsidRPr="1E7FD689" w:rsidR="7E98F99A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(Grading criteria)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>, list your grading criteria. What do you look for when you grade? Completeness? Depth of analysis? Creativity? Citation format? Be honest about your priorities.</w:t>
      </w:r>
    </w:p>
    <w:p w:rsidR="17FA814C" w:rsidP="1E7FD689" w:rsidRDefault="17FA814C" w14:paraId="6C1B7A92" w14:textId="45299D14">
      <w:pPr>
        <w:pStyle w:val="ListParagraph"/>
        <w:numPr>
          <w:ilvl w:val="0"/>
          <w:numId w:val="4"/>
        </w:numPr>
        <w:suppressLineNumbers w:val="0"/>
        <w:spacing w:before="0" w:beforeAutospacing="off" w:after="0" w:afterAutospacing="off" w:line="279" w:lineRule="auto"/>
        <w:ind w:left="36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E7FD689" w:rsidR="17FA814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In Row 4 (Getting started), describe </w:t>
      </w:r>
      <w:r w:rsidRPr="1E7FD689" w:rsidR="17FA814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the first concrete step students should take to begin the assignment. </w:t>
      </w:r>
      <w:r w:rsidRPr="1E7FD689" w:rsidR="03BF488F">
        <w:rPr>
          <w:rFonts w:ascii="Calibri" w:hAnsi="Calibri" w:eastAsia="Calibri" w:cs="Calibri"/>
          <w:noProof w:val="0"/>
          <w:sz w:val="24"/>
          <w:szCs w:val="24"/>
          <w:lang w:val="en-US"/>
        </w:rPr>
        <w:t>In the revised version</w:t>
      </w:r>
      <w:r w:rsidRPr="1E7FD689" w:rsidR="562C88BA">
        <w:rPr>
          <w:rFonts w:ascii="Calibri" w:hAnsi="Calibri" w:eastAsia="Calibri" w:cs="Calibri"/>
          <w:noProof w:val="0"/>
          <w:sz w:val="24"/>
          <w:szCs w:val="24"/>
          <w:lang w:val="en-US"/>
        </w:rPr>
        <w:t>,</w:t>
      </w:r>
      <w:r w:rsidRPr="1E7FD689" w:rsidR="03BF488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try to b</w:t>
      </w:r>
      <w:r w:rsidRPr="1E7FD689" w:rsidR="17FA814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 specific: "Choose one of the three provided case studies" or "Open the shared template and fill in your research question." Avoid vague advice like "start early" — </w:t>
      </w:r>
      <w:r w:rsidRPr="1E7FD689" w:rsidR="1CFB8479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provide </w:t>
      </w:r>
      <w:r w:rsidRPr="1E7FD689" w:rsidR="1CFB8479">
        <w:rPr>
          <w:rFonts w:ascii="Calibri" w:hAnsi="Calibri" w:eastAsia="Calibri" w:cs="Calibri"/>
          <w:noProof w:val="0"/>
          <w:sz w:val="24"/>
          <w:szCs w:val="24"/>
          <w:lang w:val="en-US"/>
        </w:rPr>
        <w:t>a clear instruction</w:t>
      </w:r>
      <w:r w:rsidRPr="1E7FD689" w:rsidR="17FA814C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17FA814C" w:rsidP="1E7FD689" w:rsidRDefault="17FA814C" w14:paraId="74A7490D" w14:textId="2B4FC3B8">
      <w:pPr>
        <w:pStyle w:val="ListParagraph"/>
        <w:numPr>
          <w:ilvl w:val="0"/>
          <w:numId w:val="4"/>
        </w:numPr>
        <w:ind w:left="360" w:hanging="360"/>
        <w:rPr>
          <w:rFonts w:ascii="Calibri" w:hAnsi="Calibri" w:eastAsia="Calibri" w:cs="Calibri"/>
          <w:sz w:val="24"/>
          <w:szCs w:val="24"/>
        </w:rPr>
      </w:pPr>
      <w:r w:rsidRPr="1E7FD689" w:rsidR="17FA814C">
        <w:rPr>
          <w:rFonts w:ascii="Calibri" w:hAnsi="Calibri" w:eastAsia="Calibri" w:cs="Calibri"/>
        </w:rPr>
        <w:t xml:space="preserve">In Row 5 (Support and help), list where students can go if they get stuck. </w:t>
      </w:r>
      <w:r w:rsidRPr="1E7FD689" w:rsidR="620661F9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In the revised version, </w:t>
      </w:r>
      <w:r w:rsidRPr="1E7FD689" w:rsidR="620661F9">
        <w:rPr>
          <w:rFonts w:ascii="Calibri" w:hAnsi="Calibri" w:eastAsia="Calibri" w:cs="Calibri"/>
        </w:rPr>
        <w:t>include</w:t>
      </w:r>
      <w:r w:rsidRPr="1E7FD689" w:rsidR="17FA814C">
        <w:rPr>
          <w:rFonts w:ascii="Calibri" w:hAnsi="Calibri" w:eastAsia="Calibri" w:cs="Calibri"/>
        </w:rPr>
        <w:t xml:space="preserve"> specific resources: office hours (with day/time or link), a TA's email, a course forum or discussion board, writing </w:t>
      </w:r>
      <w:r w:rsidRPr="1E7FD689" w:rsidR="17FA814C">
        <w:rPr>
          <w:rFonts w:ascii="Calibri" w:hAnsi="Calibri" w:eastAsia="Calibri" w:cs="Calibri"/>
        </w:rPr>
        <w:t>center</w:t>
      </w:r>
      <w:r w:rsidRPr="1E7FD689" w:rsidR="17FA814C">
        <w:rPr>
          <w:rFonts w:ascii="Calibri" w:hAnsi="Calibri" w:eastAsia="Calibri" w:cs="Calibri"/>
        </w:rPr>
        <w:t>, or relevant textbook/reading sections. Be concrete about how to reach each resource, not just that it exists.</w:t>
      </w:r>
    </w:p>
    <w:p w:rsidR="17FA814C" w:rsidP="1E7FD689" w:rsidRDefault="17FA814C" w14:paraId="664AB611" w14:textId="778C852A">
      <w:pPr>
        <w:pStyle w:val="ListParagraph"/>
        <w:numPr>
          <w:ilvl w:val="0"/>
          <w:numId w:val="4"/>
        </w:numPr>
        <w:ind w:left="360" w:hanging="360"/>
        <w:rPr>
          <w:rFonts w:ascii="Calibri" w:hAnsi="Calibri" w:eastAsia="Calibri" w:cs="Calibri"/>
          <w:sz w:val="24"/>
          <w:szCs w:val="24"/>
        </w:rPr>
      </w:pPr>
      <w:r w:rsidRPr="1E7FD689" w:rsidR="17FA814C">
        <w:rPr>
          <w:rFonts w:ascii="Calibri" w:hAnsi="Calibri" w:eastAsia="Calibri" w:cs="Calibri"/>
        </w:rPr>
        <w:t xml:space="preserve">In Row 6 (Navigation), </w:t>
      </w:r>
      <w:r w:rsidRPr="1E7FD689" w:rsidR="47BE7328">
        <w:rPr>
          <w:rFonts w:ascii="Calibri" w:hAnsi="Calibri" w:eastAsia="Calibri" w:cs="Calibri"/>
        </w:rPr>
        <w:t xml:space="preserve">how do you currently help students to navigate your course. </w:t>
      </w:r>
      <w:r w:rsidRPr="1E7FD689" w:rsidR="47BE7328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In the revised version, </w:t>
      </w:r>
      <w:r w:rsidRPr="1E7FD689" w:rsidR="17FA814C">
        <w:rPr>
          <w:rFonts w:ascii="Calibri" w:hAnsi="Calibri" w:eastAsia="Calibri" w:cs="Calibri"/>
        </w:rPr>
        <w:t xml:space="preserve">explain where students can find the </w:t>
      </w:r>
      <w:r w:rsidRPr="1E7FD689" w:rsidR="6B164925">
        <w:rPr>
          <w:rFonts w:ascii="Calibri" w:hAnsi="Calibri" w:eastAsia="Calibri" w:cs="Calibri"/>
        </w:rPr>
        <w:t>materials,</w:t>
      </w:r>
      <w:r w:rsidRPr="1E7FD689" w:rsidR="5257BF5A">
        <w:rPr>
          <w:rFonts w:ascii="Calibri" w:hAnsi="Calibri" w:eastAsia="Calibri" w:cs="Calibri"/>
        </w:rPr>
        <w:t xml:space="preserve"> </w:t>
      </w:r>
      <w:r w:rsidRPr="1E7FD689" w:rsidR="17FA814C">
        <w:rPr>
          <w:rFonts w:ascii="Calibri" w:hAnsi="Calibri" w:eastAsia="Calibri" w:cs="Calibri"/>
        </w:rPr>
        <w:t>they need to complete the assignment</w:t>
      </w:r>
      <w:r w:rsidRPr="1E7FD689" w:rsidR="7939E8BA">
        <w:rPr>
          <w:rFonts w:ascii="Calibri" w:hAnsi="Calibri" w:eastAsia="Calibri" w:cs="Calibri"/>
        </w:rPr>
        <w:t>, for example</w:t>
      </w:r>
      <w:r w:rsidRPr="1E7FD689" w:rsidR="17FA814C">
        <w:rPr>
          <w:rFonts w:ascii="Calibri" w:hAnsi="Calibri" w:eastAsia="Calibri" w:cs="Calibri"/>
        </w:rPr>
        <w:t>, "Assignment prompt is under Week 6 &gt; Assignments; case study PDFs are in the Files tab; submission link is on the course homepage." Point to exact locations (folder names, tabs, module numbers) rather than general statements like "check the LMS."</w:t>
      </w:r>
    </w:p>
    <w:p w:rsidR="3B558529" w:rsidP="1E7FD689" w:rsidRDefault="3B558529" w14:paraId="119ACBED" w14:textId="167A3AEA">
      <w:pPr>
        <w:pStyle w:val="ListParagraph"/>
        <w:numPr>
          <w:ilvl w:val="0"/>
          <w:numId w:val="4"/>
        </w:numPr>
        <w:suppressLineNumbers w:val="0"/>
        <w:spacing w:before="0" w:beforeAutospacing="off" w:after="0" w:afterAutospacing="off" w:line="279" w:lineRule="auto"/>
        <w:ind w:left="36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bookmarkStart w:name="_Int_NMHSkbur" w:id="1799588649"/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>Identify</w:t>
      </w:r>
      <w:bookmarkEnd w:id="1799588649"/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any mismatches. The most common pattern: outcomes aim high (analyze, evaluate, create) but activities and grading focus on lower levels (list, summarize, complete).</w:t>
      </w:r>
      <w:r w:rsidRPr="1E7FD689" w:rsidR="5390DC0A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3B558529" w:rsidP="1E7FD689" w:rsidRDefault="3B558529" w14:paraId="0562CB71" w14:textId="06DCC02F">
      <w:pPr>
        <w:pStyle w:val="ListParagraph"/>
        <w:numPr>
          <w:ilvl w:val="0"/>
          <w:numId w:val="4"/>
        </w:numPr>
        <w:suppressLineNumbers w:val="0"/>
        <w:spacing w:before="0" w:beforeAutospacing="off" w:after="0" w:afterAutospacing="off" w:line="279" w:lineRule="auto"/>
        <w:ind w:left="36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Revise </w:t>
      </w:r>
      <w:r w:rsidRPr="1E7FD689" w:rsidR="44901F6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each row 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to bring </w:t>
      </w:r>
      <w:r w:rsidRPr="1E7FD689" w:rsidR="3017E59B">
        <w:rPr>
          <w:rFonts w:ascii="Calibri" w:hAnsi="Calibri" w:eastAsia="Calibri" w:cs="Calibri"/>
          <w:noProof w:val="0"/>
          <w:sz w:val="24"/>
          <w:szCs w:val="24"/>
          <w:lang w:val="en-US"/>
        </w:rPr>
        <w:t>everything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into alignment</w:t>
      </w:r>
      <w:r w:rsidRPr="1E7FD689" w:rsidR="15D53257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and add more clarity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. Often the easiest fix is adjusting the activity or grading criteria to match the outcome's cognitive level, though sometimes 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>you'll</w:t>
      </w:r>
      <w:r w:rsidRPr="1E7FD689" w:rsidR="0283315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realize the outcome itself needs to be more specific or realistic.</w:t>
      </w:r>
    </w:p>
    <w:p w:rsidR="3B558529" w:rsidP="1E9B1F98" w:rsidRDefault="3B558529" w14:paraId="28C9C2A0" w14:textId="6FBB75D1">
      <w:pPr>
        <w:pStyle w:val="Normal"/>
        <w:suppressLineNumbers w:val="0"/>
        <w:spacing w:before="0" w:beforeAutospacing="off" w:after="0" w:afterAutospacing="off" w:line="279" w:lineRule="auto"/>
        <w:ind w:left="360" w:right="0" w:hanging="0"/>
        <w:rPr>
          <w:rFonts w:ascii="Arial" w:hAnsi="Arial" w:eastAsia="Arial" w:cs="Arial"/>
          <w:noProof w:val="0"/>
          <w:sz w:val="21"/>
          <w:szCs w:val="21"/>
          <w:lang w:val="en-US"/>
        </w:rPr>
      </w:pPr>
    </w:p>
    <w:p w:rsidR="3B558529" w:rsidP="0B5635B1" w:rsidRDefault="3B558529" w14:paraId="60B35F7B" w14:textId="7CA51FDA">
      <w:pPr>
        <w:suppressLineNumbers w:val="0"/>
        <w:spacing w:before="0" w:beforeAutospacing="off" w:after="0" w:afterAutospacing="off" w:line="279" w:lineRule="auto"/>
        <w:ind/>
      </w:pPr>
      <w:r>
        <w:br w:type="page"/>
      </w:r>
    </w:p>
    <w:p w:rsidR="3B558529" w:rsidP="1E7FD689" w:rsidRDefault="3B558529" w14:paraId="590F5664" w14:textId="4D5A2F05">
      <w:pPr>
        <w:pStyle w:val="Heading2"/>
        <w:spacing w:before="120" w:beforeAutospacing="off" w:after="120" w:afterAutospacing="off"/>
        <w:jc w:val="center"/>
        <w:rPr>
          <w:rFonts w:ascii="Calibri" w:hAnsi="Calibri" w:eastAsia="Calibri" w:cs="Calibri"/>
          <w:color w:val="auto"/>
        </w:rPr>
      </w:pPr>
      <w:r w:rsidRPr="1E7FD689" w:rsidR="023FC917">
        <w:rPr>
          <w:rFonts w:ascii="Calibri" w:hAnsi="Calibri" w:eastAsia="Calibri" w:cs="Calibri"/>
          <w:noProof w:val="0"/>
          <w:color w:val="auto"/>
          <w:lang w:val="en-GB"/>
        </w:rPr>
        <w:t>Example</w:t>
      </w:r>
    </w:p>
    <w:p w:rsidR="3B558529" w:rsidP="1E7FD689" w:rsidRDefault="3B558529" w14:paraId="6FE06613" w14:textId="58F3C85E">
      <w:pPr>
        <w:suppressLineNumbers w:val="0"/>
        <w:spacing w:before="0" w:beforeAutospacing="off" w:after="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E7FD689" w:rsidR="023FC9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Course: </w:t>
      </w:r>
      <w:r w:rsidRPr="1E7FD689" w:rsidR="023FC9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Introduction to Business Communication</w:t>
      </w:r>
      <w:r>
        <w:br/>
      </w:r>
      <w:r w:rsidRPr="1E7FD689" w:rsidR="023FC9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Focus</w:t>
      </w:r>
      <w:r w:rsidRPr="1E7FD689" w:rsidR="023FC9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  <w:r w:rsidRPr="1E7FD689" w:rsidR="2B6C4B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</w:t>
      </w:r>
      <w:r w:rsidRPr="1E7FD689" w:rsidR="023FC9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Improve course experience for the first two weeks of the course</w:t>
      </w:r>
    </w:p>
    <w:p w:rsidR="30D79738" w:rsidP="1E9B1F98" w:rsidRDefault="30D79738" w14:paraId="3923804F" w14:textId="2E88EE3F">
      <w:pPr>
        <w:pStyle w:val="Normal"/>
        <w:suppressLineNumbers w:val="0"/>
        <w:spacing w:before="0" w:beforeAutospacing="off" w:after="0" w:afterAutospacing="off" w:line="27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24"/>
          <w:szCs w:val="24"/>
          <w:lang w:val="en-GB" w:eastAsia="ja-JP" w:bidi="ar-SA"/>
        </w:rPr>
      </w:pPr>
    </w:p>
    <w:tbl>
      <w:tblPr>
        <w:tblStyle w:val="TableNormal"/>
        <w:bidiVisual w:val="0"/>
        <w:tblW w:w="9134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817"/>
        <w:gridCol w:w="3514"/>
        <w:gridCol w:w="3803"/>
      </w:tblGrid>
      <w:tr w:rsidR="0B5635B1" w:rsidTr="1E7FD689" w14:paraId="1224FA30">
        <w:trPr>
          <w:trHeight w:val="722"/>
        </w:trPr>
        <w:tc>
          <w:tcPr>
            <w:tcW w:w="181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AE8F8"/>
            <w:tcMar/>
            <w:vAlign w:val="top"/>
          </w:tcPr>
          <w:p w:rsidR="0B5635B1" w:rsidP="1E7FD689" w:rsidRDefault="0B5635B1" w14:paraId="29BE99D4" w14:textId="3868DEDC">
            <w:pPr>
              <w:spacing w:before="240" w:after="240" w:line="240" w:lineRule="auto"/>
              <w:ind w:left="57" w:right="57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Area of focus</w:t>
            </w:r>
          </w:p>
        </w:tc>
        <w:tc>
          <w:tcPr>
            <w:tcW w:w="35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AE8F8"/>
            <w:tcMar/>
            <w:vAlign w:val="top"/>
          </w:tcPr>
          <w:p w:rsidR="0B5635B1" w:rsidP="0B5635B1" w:rsidRDefault="0B5635B1" w14:paraId="1CCD4D52" w14:textId="79E2819F">
            <w:pPr>
              <w:spacing w:before="240" w:after="240" w:line="240" w:lineRule="auto"/>
              <w:ind w:left="57" w:right="57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B5635B1" w:rsidR="0B5635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Current Version</w:t>
            </w:r>
          </w:p>
        </w:tc>
        <w:tc>
          <w:tcPr>
            <w:tcW w:w="38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AE8F8"/>
            <w:tcMar/>
            <w:vAlign w:val="top"/>
          </w:tcPr>
          <w:p w:rsidR="0B5635B1" w:rsidP="1E7FD689" w:rsidRDefault="0B5635B1" w14:paraId="4096772E" w14:textId="6816D10C">
            <w:pPr>
              <w:spacing w:before="240" w:after="240" w:line="240" w:lineRule="auto"/>
              <w:ind w:left="57" w:right="57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Redesign Versio</w:t>
            </w:r>
            <w:r w:rsidRPr="1E7FD689" w:rsidR="1906F4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</w:t>
            </w:r>
          </w:p>
        </w:tc>
      </w:tr>
      <w:tr w:rsidR="0B5635B1" w:rsidTr="1E7FD689" w14:paraId="341C658B">
        <w:trPr>
          <w:trHeight w:val="285"/>
        </w:trPr>
        <w:tc>
          <w:tcPr>
            <w:tcW w:w="181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2CCF0FFC" w14:textId="35B9273D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Learning outcome  </w:t>
            </w:r>
          </w:p>
          <w:p w:rsidR="0B5635B1" w:rsidP="1E7FD689" w:rsidRDefault="0B5635B1" w14:paraId="5796D0F1" w14:textId="1BCCDCB3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  <w:p w:rsidR="0B5635B1" w:rsidP="1E7FD689" w:rsidRDefault="0B5635B1" w14:paraId="5C7673E3" w14:textId="2416DF03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  <w:p w:rsidR="0B5635B1" w:rsidP="1E7FD689" w:rsidRDefault="0B5635B1" w14:paraId="3160D33B" w14:textId="457A6122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35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5F8359FB" w14:textId="3229E936">
            <w:pPr>
              <w:spacing w:before="60" w:beforeAutospacing="off" w:after="60" w:afterAutospacing="off" w:line="240" w:lineRule="auto"/>
              <w:ind w:left="0" w:right="113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Module 1 says “Understand workplace communication,” but students are not told what they should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able to do by the end of the module.</w:t>
            </w:r>
          </w:p>
        </w:tc>
        <w:tc>
          <w:tcPr>
            <w:tcW w:w="38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36F9D793" w14:textId="6C4A95EC">
            <w:pPr>
              <w:spacing w:before="60" w:beforeAutospacing="off" w:after="60" w:afterAutospacing="off" w:line="240" w:lineRule="auto"/>
              <w:ind w:left="0" w:right="113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Rewrite the outcome in measurable, 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student</w:t>
            </w:r>
            <w:r>
              <w:noBreakHyphen/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facing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language, such as: “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Analyze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workplace emails for audience, tone, and purpose.”</w:t>
            </w:r>
          </w:p>
        </w:tc>
      </w:tr>
      <w:tr w:rsidR="0B5635B1" w:rsidTr="1E7FD689" w14:paraId="49BF0569">
        <w:trPr>
          <w:trHeight w:val="285"/>
        </w:trPr>
        <w:tc>
          <w:tcPr>
            <w:tcW w:w="181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7A2D055A" w14:textId="67FB81F2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Assessment task</w:t>
            </w:r>
          </w:p>
          <w:p w:rsidR="0B5635B1" w:rsidP="1E7FD689" w:rsidRDefault="0B5635B1" w14:paraId="3693574F" w14:textId="51A794F5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  <w:p w:rsidR="0B5635B1" w:rsidP="1E7FD689" w:rsidRDefault="0B5635B1" w14:paraId="0D2381A1" w14:textId="040CFAC4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35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60A91026" w14:textId="3FB0D4EB">
            <w:pPr>
              <w:spacing w:before="60" w:beforeAutospacing="off" w:after="60" w:afterAutospacing="off" w:line="240" w:lineRule="auto"/>
              <w:ind w:left="0" w:right="113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Students complete a discussion post and a quiz in Week 1, but neither activity explains how it connects to the module </w:t>
            </w:r>
            <w:bookmarkStart w:name="_Int_fndTSved" w:id="1500296355"/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objective</w:t>
            </w:r>
            <w:bookmarkEnd w:id="1500296355"/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0B5635B1" w:rsidP="1E7FD689" w:rsidRDefault="0B5635B1" w14:paraId="5D71B2CF" w14:textId="05F858D6">
            <w:pPr>
              <w:spacing w:before="60" w:beforeAutospacing="off" w:after="60" w:afterAutospacing="off" w:line="240" w:lineRule="auto"/>
              <w:ind w:left="0" w:right="113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5C4DBAAE" w14:textId="4E1C476D">
            <w:pPr>
              <w:spacing w:before="60" w:beforeAutospacing="off" w:after="60" w:afterAutospacing="off" w:line="240" w:lineRule="auto"/>
              <w:ind w:left="0" w:right="113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Add one sentence to each activity: “This discussion helps you practice 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analyzing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communication choices, which supports the module objective.”</w:t>
            </w:r>
          </w:p>
        </w:tc>
      </w:tr>
      <w:tr w:rsidR="0B5635B1" w:rsidTr="1E7FD689" w14:paraId="5C26F423">
        <w:trPr>
          <w:trHeight w:val="285"/>
        </w:trPr>
        <w:tc>
          <w:tcPr>
            <w:tcW w:w="181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462E0B3D" w14:textId="229A26B2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Grading clarity </w:t>
            </w:r>
          </w:p>
          <w:p w:rsidR="0B5635B1" w:rsidP="1E7FD689" w:rsidRDefault="0B5635B1" w14:paraId="463AE85B" w14:textId="64B9A84F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 </w:t>
            </w:r>
          </w:p>
          <w:p w:rsidR="0B5635B1" w:rsidP="1E7FD689" w:rsidRDefault="0B5635B1" w14:paraId="2F1E51E2" w14:textId="3E90EED5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  <w:p w:rsidR="0B5635B1" w:rsidP="1E7FD689" w:rsidRDefault="0B5635B1" w14:paraId="4164896E" w14:textId="074E41C3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35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3BA11B2A" w14:textId="39B8A1C6">
            <w:pPr>
              <w:spacing w:before="60" w:beforeAutospacing="off" w:after="60" w:afterAutospacing="off" w:line="240" w:lineRule="auto"/>
              <w:ind w:left="0" w:right="113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discussion </w:t>
            </w:r>
            <w:r w:rsidRPr="1E7FD689" w:rsidR="223B50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says,</w:t>
            </w: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“Post a thoughtful response,” but there </w:t>
            </w:r>
            <w:bookmarkStart w:name="_Int_6723IVw2" w:id="1276952383"/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is</w:t>
            </w:r>
            <w:bookmarkEnd w:id="1276952383"/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no rubric or criteria explaining what “thoughtful” means.</w:t>
            </w:r>
          </w:p>
        </w:tc>
        <w:tc>
          <w:tcPr>
            <w:tcW w:w="38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49BF855C" w14:textId="7071F972">
            <w:pPr>
              <w:spacing w:before="60" w:beforeAutospacing="off" w:after="60" w:afterAutospacing="off" w:line="240" w:lineRule="auto"/>
              <w:ind w:left="0" w:right="113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 a short rubric with criteria such as relevance, use of examples, analysis, and interaction with peers.</w:t>
            </w:r>
          </w:p>
        </w:tc>
      </w:tr>
      <w:tr w:rsidR="0B5635B1" w:rsidTr="1E7FD689" w14:paraId="45BC1EDE">
        <w:trPr>
          <w:trHeight w:val="285"/>
        </w:trPr>
        <w:tc>
          <w:tcPr>
            <w:tcW w:w="181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6F04A6FB" w14:textId="38FF41A1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Getting started</w:t>
            </w:r>
          </w:p>
          <w:p w:rsidR="0B5635B1" w:rsidP="1E7FD689" w:rsidRDefault="0B5635B1" w14:paraId="53F9801A" w14:textId="610B4E7A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B5635B1" w:rsidP="1E7FD689" w:rsidRDefault="0B5635B1" w14:paraId="37503D9D" w14:textId="55B032FC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  <w:p w:rsidR="0B5635B1" w:rsidP="1E7FD689" w:rsidRDefault="0B5635B1" w14:paraId="7B4E7C28" w14:textId="65117909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35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5F8DBF75" w14:textId="74F98679">
            <w:pPr>
              <w:spacing w:before="60" w:beforeAutospacing="off" w:after="60" w:afterAutospacing="off" w:line="240" w:lineRule="auto"/>
              <w:ind w:left="0" w:right="113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Students land in the course and see announcements, files, and assignments, but no clear “Start Here” direction.</w:t>
            </w:r>
          </w:p>
        </w:tc>
        <w:tc>
          <w:tcPr>
            <w:tcW w:w="38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4600BE49" w14:textId="1639CB23">
            <w:pPr>
              <w:spacing w:before="60" w:beforeAutospacing="off" w:after="60" w:afterAutospacing="off" w:line="240" w:lineRule="auto"/>
              <w:ind w:left="0" w:right="113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 a Start Here page with a welcome, first steps, course structure, and where to find weekly work.</w:t>
            </w:r>
          </w:p>
        </w:tc>
      </w:tr>
      <w:tr w:rsidR="0B5635B1" w:rsidTr="1E7FD689" w14:paraId="57644BD8">
        <w:trPr>
          <w:trHeight w:val="285"/>
        </w:trPr>
        <w:tc>
          <w:tcPr>
            <w:tcW w:w="181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4DDA1EEC" w14:textId="48DD38B8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Support and help</w:t>
            </w:r>
          </w:p>
          <w:p w:rsidR="0B5635B1" w:rsidP="1E7FD689" w:rsidRDefault="0B5635B1" w14:paraId="64C2DAC8" w14:textId="7E7FFAB7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B5635B1" w:rsidP="1E7FD689" w:rsidRDefault="0B5635B1" w14:paraId="5226BC77" w14:textId="0C433DFD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  <w:p w:rsidR="0B5635B1" w:rsidP="1E7FD689" w:rsidRDefault="0B5635B1" w14:paraId="436B528B" w14:textId="53E14D58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35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0B9E9A3D" w14:textId="4E81E906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Contact information is in the syllabus, but technical help and academic support resources are not easy to find inside the course.</w:t>
            </w:r>
          </w:p>
        </w:tc>
        <w:tc>
          <w:tcPr>
            <w:tcW w:w="38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4CBB2371" w14:textId="231247EE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 a Help and Support page or a module block linking to tech support, tutoring, accessibility services, and student services.</w:t>
            </w:r>
          </w:p>
        </w:tc>
      </w:tr>
      <w:tr w:rsidR="0B5635B1" w:rsidTr="1E7FD689" w14:paraId="69717505">
        <w:trPr>
          <w:trHeight w:val="285"/>
        </w:trPr>
        <w:tc>
          <w:tcPr>
            <w:tcW w:w="181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17B1D368" w14:textId="6FCCA210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Navigation</w:t>
            </w:r>
          </w:p>
          <w:p w:rsidR="0B5635B1" w:rsidP="1E7FD689" w:rsidRDefault="0B5635B1" w14:paraId="534320B6" w14:textId="79F4E036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B5635B1" w:rsidP="1E7FD689" w:rsidRDefault="0B5635B1" w14:paraId="314438D4" w14:textId="1B71A6FA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  <w:p w:rsidR="0B5635B1" w:rsidP="1E7FD689" w:rsidRDefault="0B5635B1" w14:paraId="55F5B8AC" w14:textId="1C45636F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425ECF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351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3BA0FE9C" w14:textId="10726C77">
            <w:pPr>
              <w:spacing w:before="60" w:beforeAutospacing="off" w:after="60" w:afterAutospacing="off" w:line="240" w:lineRule="auto"/>
              <w:ind w:left="0" w:right="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Week 1 materials are spread across several folders with inconsistent naming, making it hard to know the order of tasks.</w:t>
            </w:r>
          </w:p>
        </w:tc>
        <w:tc>
          <w:tcPr>
            <w:tcW w:w="38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0B5635B1" w:rsidP="1E7FD689" w:rsidRDefault="0B5635B1" w14:paraId="52EEE62A" w14:textId="4A3B8576">
            <w:pPr>
              <w:pStyle w:val="Normal"/>
              <w:spacing w:before="60" w:beforeAutospacing="off" w:after="60" w:afterAutospacing="off" w:line="240" w:lineRule="auto"/>
              <w:ind w:left="0" w:right="113"/>
              <w:jc w:val="left"/>
            </w:pPr>
            <w:r w:rsidRPr="1E7FD689" w:rsidR="145544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Refer to 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General Standard 6.1</w:t>
            </w:r>
            <w:r w:rsidRPr="1E7FD689" w:rsidR="5B02E1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E7FD689" w:rsidR="5B02E1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of </w:t>
            </w:r>
            <w:r w:rsidRPr="1E7FD689" w:rsidR="5B02E1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Standards 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on</w:t>
            </w:r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tools supporting learning </w:t>
            </w:r>
            <w:bookmarkStart w:name="_Int_9hOW03d9" w:id="664980735"/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objectives</w:t>
            </w:r>
            <w:bookmarkEnd w:id="664980735"/>
            <w:r w:rsidRPr="1E7FD689" w:rsidR="308DC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6.2 on tools promoting engagement and active learning.</w:t>
            </w:r>
            <w:r w:rsidRPr="1E7FD689" w:rsidR="572F99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See </w:t>
            </w:r>
            <w:hyperlink r:id="Rc995a832bc134b97">
              <w:r w:rsidRPr="1E7FD689" w:rsidR="572F99AB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lang w:val="en-GB"/>
                </w:rPr>
                <w:t>QM Higher Education Rubric</w:t>
              </w:r>
            </w:hyperlink>
            <w:r w:rsidRPr="1E7FD689" w:rsidR="572F99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lang w:val="en-GB"/>
              </w:rPr>
              <w:t xml:space="preserve"> for more information. </w:t>
            </w:r>
          </w:p>
        </w:tc>
      </w:tr>
    </w:tbl>
    <w:p w:rsidR="0A4A23DD" w:rsidP="1E9B1F98" w:rsidRDefault="0A4A23DD" w14:paraId="1013BBAA" w14:textId="583937C8">
      <w:pPr>
        <w:pStyle w:val="Normal"/>
        <w:rPr>
          <w:rFonts w:ascii="Calibri" w:hAnsi="Calibri" w:eastAsia="Calibri" w:cs="Calibri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1b196e72c80b48cc"/>
      <w:footerReference w:type="default" r:id="R04c8e21d4ae04f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5EE9F98" w:rsidTr="029E34D3" w14:paraId="26A1B972">
      <w:trPr>
        <w:trHeight w:val="300"/>
      </w:trPr>
      <w:tc>
        <w:tcPr>
          <w:tcW w:w="3005" w:type="dxa"/>
          <w:tcMar/>
        </w:tcPr>
        <w:p w:rsidR="55EE9F98" w:rsidP="55EE9F98" w:rsidRDefault="55EE9F98" w14:paraId="08A63062" w14:textId="728676F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5EE9F98" w:rsidP="55EE9F98" w:rsidRDefault="55EE9F98" w14:paraId="11F17646" w14:textId="2FF395B2">
          <w:pPr>
            <w:pStyle w:val="Header"/>
            <w:bidi w:val="0"/>
            <w:jc w:val="center"/>
          </w:pPr>
          <w:r w:rsidRPr="029E34D3">
            <w:rPr>
              <w:color w:val="7F7F7F" w:themeColor="text1" w:themeTint="80" w:themeShade="FF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029E34D3">
            <w:rPr>
              <w:color w:val="7F7F7F" w:themeColor="text1" w:themeTint="80" w:themeShade="FF"/>
            </w:rPr>
            <w:fldChar w:fldCharType="end"/>
          </w:r>
        </w:p>
      </w:tc>
      <w:tc>
        <w:tcPr>
          <w:tcW w:w="3005" w:type="dxa"/>
          <w:tcMar/>
        </w:tcPr>
        <w:p w:rsidR="55EE9F98" w:rsidP="55EE9F98" w:rsidRDefault="55EE9F98" w14:paraId="4A547405" w14:textId="32F59FDF">
          <w:pPr>
            <w:pStyle w:val="Header"/>
            <w:bidi w:val="0"/>
            <w:ind w:right="-115"/>
            <w:jc w:val="right"/>
          </w:pPr>
        </w:p>
      </w:tc>
    </w:tr>
  </w:tbl>
  <w:p w:rsidR="55EE9F98" w:rsidP="55EE9F98" w:rsidRDefault="55EE9F98" w14:paraId="773D95F0" w14:textId="0D22C67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9015" w:type="dxa"/>
      <w:tblLook w:val="06A0" w:firstRow="1" w:lastRow="0" w:firstColumn="1" w:lastColumn="0" w:noHBand="1" w:noVBand="1"/>
    </w:tblPr>
    <w:tblGrid>
      <w:gridCol w:w="2714"/>
      <w:gridCol w:w="4526"/>
      <w:gridCol w:w="1775"/>
    </w:tblGrid>
    <w:tr w:rsidR="55EE9F98" w:rsidTr="1E7FD689" w14:paraId="61ED31EC">
      <w:trPr>
        <w:trHeight w:val="300"/>
      </w:trPr>
      <w:tc>
        <w:tcPr>
          <w:tcW w:w="2714" w:type="dxa"/>
          <w:tcMar/>
        </w:tcPr>
        <w:p w:rsidR="55EE9F98" w:rsidP="029E34D3" w:rsidRDefault="55EE9F98" w14:paraId="360A38B7" w14:textId="7C43CEF7">
          <w:pPr>
            <w:pStyle w:val="Header"/>
            <w:ind w:left="-115"/>
            <w:jc w:val="left"/>
          </w:pPr>
        </w:p>
      </w:tc>
      <w:tc>
        <w:tcPr>
          <w:tcW w:w="4526" w:type="dxa"/>
          <w:tcMar/>
        </w:tcPr>
        <w:p w:rsidR="55EE9F98" w:rsidP="1E7FD689" w:rsidRDefault="55EE9F98" w14:paraId="3DDA5778" w14:textId="5E9F787A">
          <w:pPr>
            <w:pStyle w:val="Header"/>
            <w:ind w:right="-1134"/>
            <w:jc w:val="center"/>
          </w:pPr>
          <w:r w:rsidR="1E7FD689">
            <w:drawing>
              <wp:inline wp14:editId="7AFD4A03" wp14:anchorId="3CCF7E46">
                <wp:extent cx="1771650" cy="639680"/>
                <wp:effectExtent l="0" t="0" r="0" b="0"/>
                <wp:docPr id="917240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973469046" name="Picture 1973469046"/>
                        <pic:cNvPicPr/>
                      </pic:nvPicPr>
                      <pic:blipFill>
                        <a:blip xmlns:r="http://schemas.openxmlformats.org/officeDocument/2006/relationships" r:embed="rId167119444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771650" cy="639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5" w:type="dxa"/>
          <w:tcMar/>
        </w:tcPr>
        <w:p w:rsidR="55EE9F98" w:rsidP="1E7FD689" w:rsidRDefault="55EE9F98" w14:paraId="6F25DF17" w14:textId="113D525A">
          <w:pPr>
            <w:pStyle w:val="Header"/>
            <w:spacing w:beforeAutospacing="on"/>
            <w:ind w:right="0"/>
            <w:jc w:val="right"/>
            <w:rPr>
              <w:rFonts w:ascii="Calibri" w:hAnsi="Calibri" w:eastAsia="Calibri" w:cs="Calibri"/>
              <w:sz w:val="24"/>
              <w:szCs w:val="24"/>
            </w:rPr>
          </w:pPr>
          <w:r w:rsidR="1E7FD689">
            <w:drawing>
              <wp:inline wp14:editId="3FA953EA" wp14:anchorId="4E8471DB">
                <wp:extent cx="946752" cy="582880"/>
                <wp:effectExtent l="0" t="0" r="0" b="0"/>
                <wp:docPr id="4400755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86664337" name="Picture 186664337"/>
                        <pic:cNvPicPr/>
                      </pic:nvPicPr>
                      <pic:blipFill>
                        <a:blip xmlns:r="http://schemas.openxmlformats.org/officeDocument/2006/relationships" r:embed="rId89466509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946752" cy="582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5EE9F98" w:rsidP="55EE9F98" w:rsidRDefault="55EE9F98" w14:paraId="0DBEC4EC" w14:textId="515ECAFC">
    <w:pPr>
      <w:pStyle w:val="Header"/>
      <w:bidi w:val="0"/>
    </w:pPr>
  </w:p>
</w:hdr>
</file>

<file path=word/intelligence2.xml><?xml version="1.0" encoding="utf-8"?>
<int2:intelligence xmlns:oel="http://schemas.microsoft.com/office/2019/extlst" xmlns:int2="http://schemas.microsoft.com/office/intelligence/2020/intelligence">
  <int2:observations>
    <int2:textHash int2:hashCode="Kx6cHVDZjsULO/" int2:id="CM3V4wgF">
      <int2:state int2:type="spell" int2:value="Rejected"/>
    </int2:textHash>
    <int2:textHash int2:hashCode="Ylf4TNjsbsSImA" int2:id="pNdqyTcf">
      <int2:state int2:type="spell" int2:value="Rejected"/>
    </int2:textHash>
    <int2:textHash int2:hashCode="WVvQ+HpO97gDyp" int2:id="vymFqfzR">
      <int2:state int2:type="spell" int2:value="Rejected"/>
    </int2:textHash>
    <int2:bookmark int2:bookmarkName="_Int_9hOW03d9" int2:invalidationBookmarkName="" int2:hashCode="e3+TZqNgMaC5Vf" int2:id="o7Zp8i1y">
      <int2:state int2:type="style" int2:value="Rejected"/>
    </int2:bookmark>
    <int2:bookmark int2:bookmarkName="_Int_fndTSved" int2:invalidationBookmarkName="" int2:hashCode="0tyHOGg/WBc2bv" int2:id="PuG6n5Dk">
      <int2:state int2:type="style" int2:value="Rejected"/>
    </int2:bookmark>
    <int2:bookmark int2:bookmarkName="_Int_NMHSkbur" int2:invalidationBookmarkName="" int2:hashCode="OK9RtxqoBirQX1" int2:id="8Ozwlv29">
      <int2:state int2:type="style" int2:value="Rejected"/>
    </int2:bookmark>
    <int2:bookmark int2:bookmarkName="_Int_6723IVw2" int2:invalidationBookmarkName="" int2:hashCode="tH82PitDDAZH8U" int2:id="FlvLuFah">
      <int2:state int2:type="gram" int2:value="Rejected"/>
    </int2:bookmark>
  </int2:observations>
  <int2:intelligenceSettings>
    <int2:extLst>
      <oel:ext uri="74B372B9-2EFF-4315-9A3F-32BA87CA82B1">
        <int2:goals int2:version="1" int2:formality="1"/>
      </oel:ext>
    </int2:extLst>
  </int2:intelligenceSettings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7e4e13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27c7d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d05935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4251a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461bf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eebbe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8EE67A"/>
    <w:rsid w:val="009E4CAD"/>
    <w:rsid w:val="00CB081B"/>
    <w:rsid w:val="01161B97"/>
    <w:rsid w:val="0184512B"/>
    <w:rsid w:val="01C6A2D1"/>
    <w:rsid w:val="01EE7D82"/>
    <w:rsid w:val="020763CB"/>
    <w:rsid w:val="023FC917"/>
    <w:rsid w:val="02829EF6"/>
    <w:rsid w:val="02833152"/>
    <w:rsid w:val="029E34D3"/>
    <w:rsid w:val="03BF488F"/>
    <w:rsid w:val="06AF9AB5"/>
    <w:rsid w:val="06C1867B"/>
    <w:rsid w:val="074261F5"/>
    <w:rsid w:val="07D5B6E2"/>
    <w:rsid w:val="0862BBDD"/>
    <w:rsid w:val="0862BBDD"/>
    <w:rsid w:val="092AED9A"/>
    <w:rsid w:val="0A0233DE"/>
    <w:rsid w:val="0A4A23DD"/>
    <w:rsid w:val="0B5635B1"/>
    <w:rsid w:val="0B6C4E69"/>
    <w:rsid w:val="0C0505E8"/>
    <w:rsid w:val="0CC7C7C2"/>
    <w:rsid w:val="0D237B40"/>
    <w:rsid w:val="0DA04766"/>
    <w:rsid w:val="0DA88C97"/>
    <w:rsid w:val="0E133075"/>
    <w:rsid w:val="0FA28693"/>
    <w:rsid w:val="0FA9607E"/>
    <w:rsid w:val="0FFE3A4C"/>
    <w:rsid w:val="101BFC19"/>
    <w:rsid w:val="10B8616E"/>
    <w:rsid w:val="10C6065C"/>
    <w:rsid w:val="111137BA"/>
    <w:rsid w:val="1111BDD4"/>
    <w:rsid w:val="1164113C"/>
    <w:rsid w:val="11F0A5B6"/>
    <w:rsid w:val="126C5A27"/>
    <w:rsid w:val="13413A5B"/>
    <w:rsid w:val="1393FEF3"/>
    <w:rsid w:val="13AE51D9"/>
    <w:rsid w:val="145544D6"/>
    <w:rsid w:val="14A60493"/>
    <w:rsid w:val="14D438AD"/>
    <w:rsid w:val="15AEE12B"/>
    <w:rsid w:val="15D53257"/>
    <w:rsid w:val="1635ABB0"/>
    <w:rsid w:val="166C7F84"/>
    <w:rsid w:val="1694ABA8"/>
    <w:rsid w:val="16FB53DC"/>
    <w:rsid w:val="173B489F"/>
    <w:rsid w:val="174825AC"/>
    <w:rsid w:val="174855F8"/>
    <w:rsid w:val="178A6BAC"/>
    <w:rsid w:val="17969A06"/>
    <w:rsid w:val="1796A69A"/>
    <w:rsid w:val="17DD387A"/>
    <w:rsid w:val="17E07D73"/>
    <w:rsid w:val="17FA814C"/>
    <w:rsid w:val="184B0F22"/>
    <w:rsid w:val="186DCDC6"/>
    <w:rsid w:val="1906F48E"/>
    <w:rsid w:val="197B1EA2"/>
    <w:rsid w:val="19A49A39"/>
    <w:rsid w:val="1A478747"/>
    <w:rsid w:val="1A83A4EA"/>
    <w:rsid w:val="1AAE850D"/>
    <w:rsid w:val="1B85B48E"/>
    <w:rsid w:val="1BF48383"/>
    <w:rsid w:val="1C83D624"/>
    <w:rsid w:val="1CEC4CFE"/>
    <w:rsid w:val="1CFB8479"/>
    <w:rsid w:val="1D8AA84C"/>
    <w:rsid w:val="1D8CF8CE"/>
    <w:rsid w:val="1DDAD880"/>
    <w:rsid w:val="1E5602CD"/>
    <w:rsid w:val="1E7FD689"/>
    <w:rsid w:val="1E9B1F98"/>
    <w:rsid w:val="1EDD42B0"/>
    <w:rsid w:val="2046AEC2"/>
    <w:rsid w:val="206BE49F"/>
    <w:rsid w:val="20E4057C"/>
    <w:rsid w:val="212CA816"/>
    <w:rsid w:val="214A3C4F"/>
    <w:rsid w:val="21A84122"/>
    <w:rsid w:val="21B13B30"/>
    <w:rsid w:val="223B50B8"/>
    <w:rsid w:val="23AE12B3"/>
    <w:rsid w:val="23D82905"/>
    <w:rsid w:val="245B3959"/>
    <w:rsid w:val="25C774E8"/>
    <w:rsid w:val="268EE67A"/>
    <w:rsid w:val="26E8F9C2"/>
    <w:rsid w:val="26F1192F"/>
    <w:rsid w:val="2710A7F3"/>
    <w:rsid w:val="27462CD9"/>
    <w:rsid w:val="2770C74F"/>
    <w:rsid w:val="280A2B72"/>
    <w:rsid w:val="2815B511"/>
    <w:rsid w:val="28D6C3FA"/>
    <w:rsid w:val="294F19D7"/>
    <w:rsid w:val="29B97DDE"/>
    <w:rsid w:val="2A86F99D"/>
    <w:rsid w:val="2B6C4BD9"/>
    <w:rsid w:val="2B6F9E77"/>
    <w:rsid w:val="2BE685F7"/>
    <w:rsid w:val="2C17EDE1"/>
    <w:rsid w:val="2C5B5D00"/>
    <w:rsid w:val="2E15888B"/>
    <w:rsid w:val="2E82E7CB"/>
    <w:rsid w:val="2F1DC595"/>
    <w:rsid w:val="2F34B544"/>
    <w:rsid w:val="2FD8BA7F"/>
    <w:rsid w:val="3017E59B"/>
    <w:rsid w:val="302E1D25"/>
    <w:rsid w:val="305FDF79"/>
    <w:rsid w:val="308DC2AF"/>
    <w:rsid w:val="30D79738"/>
    <w:rsid w:val="3172D3B5"/>
    <w:rsid w:val="320894C1"/>
    <w:rsid w:val="327C3063"/>
    <w:rsid w:val="331CC83E"/>
    <w:rsid w:val="3328AEDF"/>
    <w:rsid w:val="33EFB712"/>
    <w:rsid w:val="3432A6C0"/>
    <w:rsid w:val="34942DAD"/>
    <w:rsid w:val="34B37C8D"/>
    <w:rsid w:val="34E6C035"/>
    <w:rsid w:val="3525ED11"/>
    <w:rsid w:val="357B4F49"/>
    <w:rsid w:val="3690E5BD"/>
    <w:rsid w:val="36B6C1DA"/>
    <w:rsid w:val="37264BD7"/>
    <w:rsid w:val="3729DB68"/>
    <w:rsid w:val="385412AB"/>
    <w:rsid w:val="3876C3D4"/>
    <w:rsid w:val="3960ECD0"/>
    <w:rsid w:val="3A062845"/>
    <w:rsid w:val="3ADB83E4"/>
    <w:rsid w:val="3AEE905A"/>
    <w:rsid w:val="3B558529"/>
    <w:rsid w:val="3B7BC2EE"/>
    <w:rsid w:val="3BCB0BF8"/>
    <w:rsid w:val="3BE4E670"/>
    <w:rsid w:val="3C1767C6"/>
    <w:rsid w:val="3C882F3A"/>
    <w:rsid w:val="3D613ED9"/>
    <w:rsid w:val="3DC844F0"/>
    <w:rsid w:val="3E0927CD"/>
    <w:rsid w:val="3EF03C25"/>
    <w:rsid w:val="3F6D45D1"/>
    <w:rsid w:val="3FCF93EA"/>
    <w:rsid w:val="407D01BD"/>
    <w:rsid w:val="4143F4B6"/>
    <w:rsid w:val="416D12D2"/>
    <w:rsid w:val="41965D70"/>
    <w:rsid w:val="41BACDAA"/>
    <w:rsid w:val="41CDD947"/>
    <w:rsid w:val="41DA6480"/>
    <w:rsid w:val="425ECF29"/>
    <w:rsid w:val="4292D073"/>
    <w:rsid w:val="42D83894"/>
    <w:rsid w:val="44901F60"/>
    <w:rsid w:val="44A84146"/>
    <w:rsid w:val="45DA27E8"/>
    <w:rsid w:val="46EFCED9"/>
    <w:rsid w:val="47268F36"/>
    <w:rsid w:val="47BE7328"/>
    <w:rsid w:val="492E048A"/>
    <w:rsid w:val="4AD48643"/>
    <w:rsid w:val="4AD48643"/>
    <w:rsid w:val="4B0EC170"/>
    <w:rsid w:val="4B45996E"/>
    <w:rsid w:val="4B56BED6"/>
    <w:rsid w:val="4BCB797C"/>
    <w:rsid w:val="4BCE1340"/>
    <w:rsid w:val="4BFAECFB"/>
    <w:rsid w:val="4E6246B5"/>
    <w:rsid w:val="4EB94F1B"/>
    <w:rsid w:val="4EF5D931"/>
    <w:rsid w:val="4EFABB68"/>
    <w:rsid w:val="4F859252"/>
    <w:rsid w:val="50AFCE97"/>
    <w:rsid w:val="50FD0265"/>
    <w:rsid w:val="510B54ED"/>
    <w:rsid w:val="5187DA21"/>
    <w:rsid w:val="51E08F80"/>
    <w:rsid w:val="51F7D014"/>
    <w:rsid w:val="52191489"/>
    <w:rsid w:val="5222C7B8"/>
    <w:rsid w:val="52566210"/>
    <w:rsid w:val="5257BF5A"/>
    <w:rsid w:val="52A216CE"/>
    <w:rsid w:val="52B50EDB"/>
    <w:rsid w:val="52E82B10"/>
    <w:rsid w:val="52EAF651"/>
    <w:rsid w:val="5390DC0A"/>
    <w:rsid w:val="54023169"/>
    <w:rsid w:val="5409E715"/>
    <w:rsid w:val="542ABCA0"/>
    <w:rsid w:val="543BFBD9"/>
    <w:rsid w:val="5485FEFE"/>
    <w:rsid w:val="55EE9F98"/>
    <w:rsid w:val="562C88BA"/>
    <w:rsid w:val="566DCC6D"/>
    <w:rsid w:val="56F14DE8"/>
    <w:rsid w:val="572E485A"/>
    <w:rsid w:val="572F99AB"/>
    <w:rsid w:val="57442DA0"/>
    <w:rsid w:val="5800D8CE"/>
    <w:rsid w:val="58572DB7"/>
    <w:rsid w:val="58735A94"/>
    <w:rsid w:val="58735A94"/>
    <w:rsid w:val="592D80E2"/>
    <w:rsid w:val="59A71C63"/>
    <w:rsid w:val="59D6909D"/>
    <w:rsid w:val="5A473D8B"/>
    <w:rsid w:val="5B02E1FF"/>
    <w:rsid w:val="5B0DAE6B"/>
    <w:rsid w:val="5B6723A6"/>
    <w:rsid w:val="5BB5B2E6"/>
    <w:rsid w:val="5C2004FC"/>
    <w:rsid w:val="5C416D3E"/>
    <w:rsid w:val="5CE830CE"/>
    <w:rsid w:val="5D0A5671"/>
    <w:rsid w:val="5DB0835C"/>
    <w:rsid w:val="5E05081E"/>
    <w:rsid w:val="5E2537B1"/>
    <w:rsid w:val="5E3BA88A"/>
    <w:rsid w:val="5E80A0AE"/>
    <w:rsid w:val="5EB0C18A"/>
    <w:rsid w:val="5F947BF4"/>
    <w:rsid w:val="61951339"/>
    <w:rsid w:val="620661F9"/>
    <w:rsid w:val="62292B95"/>
    <w:rsid w:val="637E12FC"/>
    <w:rsid w:val="639D31E4"/>
    <w:rsid w:val="63FC04A2"/>
    <w:rsid w:val="64074AC9"/>
    <w:rsid w:val="64F69B53"/>
    <w:rsid w:val="6516BA7A"/>
    <w:rsid w:val="65308A88"/>
    <w:rsid w:val="65774A3F"/>
    <w:rsid w:val="660AB6B8"/>
    <w:rsid w:val="6632A543"/>
    <w:rsid w:val="670F54EF"/>
    <w:rsid w:val="683C4AF1"/>
    <w:rsid w:val="68447803"/>
    <w:rsid w:val="68A2F7D7"/>
    <w:rsid w:val="68B2534B"/>
    <w:rsid w:val="68B2534B"/>
    <w:rsid w:val="692501CC"/>
    <w:rsid w:val="69CBDDD4"/>
    <w:rsid w:val="69CBDDD4"/>
    <w:rsid w:val="6A3FBAF3"/>
    <w:rsid w:val="6B164925"/>
    <w:rsid w:val="6B1A1049"/>
    <w:rsid w:val="6B382ACE"/>
    <w:rsid w:val="6B6CC520"/>
    <w:rsid w:val="6B8AF0BF"/>
    <w:rsid w:val="6B9E152F"/>
    <w:rsid w:val="6BA78661"/>
    <w:rsid w:val="6BCDC2F5"/>
    <w:rsid w:val="6D94B7E6"/>
    <w:rsid w:val="6D957546"/>
    <w:rsid w:val="6E06DAB7"/>
    <w:rsid w:val="6EC17805"/>
    <w:rsid w:val="6F1FD15E"/>
    <w:rsid w:val="6F49C244"/>
    <w:rsid w:val="6F904981"/>
    <w:rsid w:val="704AB605"/>
    <w:rsid w:val="704AB605"/>
    <w:rsid w:val="707678FF"/>
    <w:rsid w:val="71008EF8"/>
    <w:rsid w:val="71102EAB"/>
    <w:rsid w:val="71FB05CD"/>
    <w:rsid w:val="721E1916"/>
    <w:rsid w:val="72347E56"/>
    <w:rsid w:val="72444176"/>
    <w:rsid w:val="7255A995"/>
    <w:rsid w:val="73420CEF"/>
    <w:rsid w:val="73848F60"/>
    <w:rsid w:val="73D0A213"/>
    <w:rsid w:val="7614C59E"/>
    <w:rsid w:val="764054AD"/>
    <w:rsid w:val="77082A87"/>
    <w:rsid w:val="77B79459"/>
    <w:rsid w:val="7939E8BA"/>
    <w:rsid w:val="7982608C"/>
    <w:rsid w:val="79CCC466"/>
    <w:rsid w:val="7B883890"/>
    <w:rsid w:val="7C1C40AC"/>
    <w:rsid w:val="7CB16729"/>
    <w:rsid w:val="7D4CFF97"/>
    <w:rsid w:val="7D7AC6D2"/>
    <w:rsid w:val="7D7B6D7D"/>
    <w:rsid w:val="7E03771E"/>
    <w:rsid w:val="7E5B0A18"/>
    <w:rsid w:val="7E900A38"/>
    <w:rsid w:val="7E98F99A"/>
    <w:rsid w:val="7EDB250B"/>
    <w:rsid w:val="7F30F022"/>
    <w:rsid w:val="7F69D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E9DA8"/>
  <w15:chartTrackingRefBased/>
  <w15:docId w15:val="{19D494C8-1784-4E96-90C8-16CACD387E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1">
    <w:uiPriority w:val="9"/>
    <w:name w:val="heading 1"/>
    <w:basedOn w:val="Normal"/>
    <w:next w:val="Normal"/>
    <w:qFormat/>
    <w:rsid w:val="3DC844F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DC844F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3DC844F0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55EE9F9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5EE9F98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0B5635B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bf9d99e4d6da48ce" /><Relationship Type="http://schemas.openxmlformats.org/officeDocument/2006/relationships/header" Target="/word/header.xml" Id="R1b196e72c80b48cc" /><Relationship Type="http://schemas.openxmlformats.org/officeDocument/2006/relationships/footer" Target="/word/footer.xml" Id="R04c8e21d4ae04f81" /><Relationship Type="http://schemas.microsoft.com/office/2016/09/relationships/commentsIds" Target="/word/commentsIds.xml" Id="Ra5f2507678c84169" /><Relationship Type="http://schemas.microsoft.com/office/2011/relationships/commentsExtended" Target="/word/commentsExtended.xml" Id="R2c110b1c10264535" /><Relationship Type="http://schemas.microsoft.com/office/2011/relationships/people" Target="/word/people.xml" Id="R6178eaf68ec44f9a" /><Relationship Type="http://schemas.microsoft.com/office/2020/10/relationships/intelligence" Target="/word/intelligence2.xml" Id="R0f27052013464e4d" /><Relationship Type="http://schemas.openxmlformats.org/officeDocument/2006/relationships/hyperlink" Target="https://www.qualitymatters.org/qa-resources/rubric-standards/higher-ed-rubric" TargetMode="External" Id="Rc995a832bc134b97" /><Relationship Type="http://schemas.openxmlformats.org/officeDocument/2006/relationships/hyperlink" Target="https://onehe.org/activities/10-minute-course-quality-checklist/" TargetMode="External" Id="Rcd6c1118bdb842aa" /><Relationship Type="http://schemas.openxmlformats.org/officeDocument/2006/relationships/hyperlink" Target="https://onehe.org/register/membership/" TargetMode="External" Id="R201d5e3525c54a76" /><Relationship Type="http://schemas.openxmlformats.org/officeDocument/2006/relationships/hyperlink" Target="https://www.qualitymatters.org/qa-resources/rubric-standards/higher-ed-rubric" TargetMode="External" Id="R51485b46f47b44b8" /><Relationship Type="http://schemas.openxmlformats.org/officeDocument/2006/relationships/hyperlink" Target="https://www.qualitymatters.org/qm-membership/sign-up" TargetMode="External" Id="R6cf2d37fc4644466" /><Relationship Type="http://schemas.openxmlformats.org/officeDocument/2006/relationships/hyperlink" Target="mailto:info@qualitymatters.org" TargetMode="External" Id="R424de31337914961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jpg" Id="rId1671194443" /><Relationship Type="http://schemas.openxmlformats.org/officeDocument/2006/relationships/image" Target="/media/image2.png" Id="rId89466509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5F357705328D4FB0C08C22F13FBB4D" ma:contentTypeVersion="22" ma:contentTypeDescription="Create a new document." ma:contentTypeScope="" ma:versionID="a50762bc9a115119c39c82f2460a2b85">
  <xsd:schema xmlns:xsd="http://www.w3.org/2001/XMLSchema" xmlns:xs="http://www.w3.org/2001/XMLSchema" xmlns:p="http://schemas.microsoft.com/office/2006/metadata/properties" xmlns:ns2="cd659ce7-53d2-4366-baa9-4185c6b1a637" xmlns:ns3="adf8f49e-6e9d-49fc-84f2-57ad318e6d0b" targetNamespace="http://schemas.microsoft.com/office/2006/metadata/properties" ma:root="true" ma:fieldsID="98a715e517c54ec8c51cd87cfcd147f7" ns2:_="" ns3:_="">
    <xsd:import namespace="cd659ce7-53d2-4366-baa9-4185c6b1a637"/>
    <xsd:import namespace="adf8f49e-6e9d-49fc-84f2-57ad318e6d0b"/>
    <xsd:element name="properties">
      <xsd:complexType>
        <xsd:sequence>
          <xsd:element name="documentManagement">
            <xsd:complexType>
              <xsd:all>
                <xsd:element ref="ns2:Customer_x0020_name" minOccurs="0"/>
                <xsd:element ref="ns2:Document_x0020_type" minOccurs="0"/>
                <xsd:element ref="ns2:Doc_x0020_date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59ce7-53d2-4366-baa9-4185c6b1a637" elementFormDefault="qualified">
    <xsd:import namespace="http://schemas.microsoft.com/office/2006/documentManagement/types"/>
    <xsd:import namespace="http://schemas.microsoft.com/office/infopath/2007/PartnerControls"/>
    <xsd:element name="Customer_x0020_name" ma:index="1" nillable="true" ma:displayName="Customer name" ma:format="Dropdown" ma:internalName="Customer_x0020_name">
      <xsd:simpleType>
        <xsd:union memberTypes="dms:Text">
          <xsd:simpleType>
            <xsd:restriction base="dms:Choice">
              <xsd:enumeration value="AAC&amp;U Future Leaders"/>
              <xsd:enumeration value="AIM"/>
              <xsd:enumeration value="AIMS Community College"/>
              <xsd:enumeration value="AISNE"/>
              <xsd:enumeration value="Alamo Colleges District"/>
              <xsd:enumeration value="Australian Institute of Professional Counsellors"/>
              <xsd:enumeration value="Bloomsburg University (TALE)"/>
              <xsd:enumeration value="Boise State University"/>
              <xsd:enumeration value="Bond University"/>
              <xsd:enumeration value="Briar Cliff University"/>
              <xsd:enumeration value="Buena Vista University"/>
              <xsd:enumeration value="Butler University"/>
              <xsd:enumeration value="CA ANZ"/>
              <xsd:enumeration value="Cal Poly Pomona"/>
              <xsd:enumeration value="Cal State Polytechnic"/>
              <xsd:enumeration value="California State University Channel Islands"/>
              <xsd:enumeration value="California State University, Bakersfield"/>
              <xsd:enumeration value="Clayton State University"/>
              <xsd:enumeration value="Clemson University, South Carolina"/>
              <xsd:enumeration value="Colarado Northwestern Community College"/>
              <xsd:enumeration value="Community College of Allegheny County"/>
              <xsd:enumeration value="Concordia College"/>
              <xsd:enumeration value="Connecticut College"/>
              <xsd:enumeration value="Copehnhagen Business School"/>
              <xsd:enumeration value="Cuyahoga Community College"/>
              <xsd:enumeration value="Education Centre of Australia"/>
              <xsd:enumeration value="Endeavour"/>
              <xsd:enumeration value="Equals International"/>
              <xsd:enumeration value="&quot;Florida International University"/>
              <xsd:enumeration value="&quot;"/>
              <xsd:enumeration value="George Washington University"/>
              <xsd:enumeration value="Hood College"/>
              <xsd:enumeration value="Huntingdon College"/>
              <xsd:enumeration value="ICMS"/>
              <xsd:enumeration value="IU Kelley School of Business"/>
              <xsd:enumeration value="J. Sargeant Reynolds Community College (JSRCC)"/>
              <xsd:enumeration value="James Madison University"/>
              <xsd:enumeration value="&quot;Keene State College"/>
              <xsd:enumeration value="&quot;"/>
              <xsd:enumeration value="Kent State University"/>
              <xsd:enumeration value="Lane Community College"/>
              <xsd:enumeration value="Lorain County Community College"/>
              <xsd:enumeration value="Loyola University Chicago"/>
              <xsd:enumeration value="Missouri University of Science and Technology"/>
              <xsd:enumeration value="Missouri University of Science and Technology"/>
              <xsd:enumeration value="Morgan State University"/>
              <xsd:enumeration value="Morgan State University trial"/>
              <xsd:enumeration value="NC State University"/>
              <xsd:enumeration value="NextEd Group"/>
              <xsd:enumeration value="Oakton Community College"/>
              <xsd:enumeration value="Penn State University Behrend"/>
              <xsd:enumeration value="Providence College"/>
              <xsd:enumeration value="Qatar University"/>
              <xsd:enumeration value="Simpson College"/>
              <xsd:enumeration value="Southampton Solent University"/>
              <xsd:enumeration value="Southern University and A&amp;M College"/>
              <xsd:enumeration value="Spelman College"/>
              <xsd:enumeration value="Springfield College"/>
              <xsd:enumeration value="St Louis Community College"/>
              <xsd:enumeration value="Texas State University"/>
              <xsd:enumeration value="Torrens University"/>
              <xsd:enumeration value="University of California, Riverside"/>
              <xsd:enumeration value="University of Missouri System"/>
              <xsd:enumeration value="University of Missouri-Columbia"/>
              <xsd:enumeration value="University of Missouri-Kansas City"/>
              <xsd:enumeration value="University of Missouri-St Louis"/>
              <xsd:enumeration value="University of New Mexico"/>
              <xsd:enumeration value="University of South Florida"/>
              <xsd:enumeration value="University of Southern California"/>
              <xsd:enumeration value="University of Washington, Bothell"/>
              <xsd:enumeration value="University System of Georgia"/>
              <xsd:enumeration value="UNT Dallas"/>
              <xsd:enumeration value="Wentworth Institute of Higher Education"/>
              <xsd:enumeration value="West Chester University"/>
              <xsd:enumeration value="Western Michigan University"/>
              <xsd:enumeration value="Westminster College"/>
              <xsd:enumeration value="Wofford College"/>
              <xsd:enumeration value="Yakima Valley College"/>
            </xsd:restriction>
          </xsd:simpleType>
        </xsd:union>
      </xsd:simpleType>
    </xsd:element>
    <xsd:element name="Document_x0020_type" ma:index="2" nillable="true" ma:displayName="Document type" ma:default="Blog post" ma:format="Dropdown" ma:internalName="Document_x0020_type">
      <xsd:simpleType>
        <xsd:union memberTypes="dms:Text">
          <xsd:simpleType>
            <xsd:restriction base="dms:Choice">
              <xsd:enumeration value="Blog post"/>
              <xsd:enumeration value="Email"/>
              <xsd:enumeration value="Service agreement draft"/>
              <xsd:enumeration value="Service agreement signed"/>
              <xsd:enumeration value="Course"/>
              <xsd:enumeration value="Logo"/>
              <xsd:enumeration value="Profile image"/>
              <xsd:enumeration value="Course or resource image"/>
              <xsd:enumeration value="Feature image"/>
              <xsd:enumeration value="Project plan"/>
            </xsd:restriction>
          </xsd:simpleType>
        </xsd:union>
      </xsd:simpleType>
    </xsd:element>
    <xsd:element name="Doc_x0020_date" ma:index="3" nillable="true" ma:displayName="Doc date" ma:format="DateOnly" ma:internalName="Doc_x0020_date">
      <xsd:simpleType>
        <xsd:restriction base="dms:DateTime"/>
      </xsd:simpleType>
    </xsd:element>
    <xsd:element name="test" ma:index="5" nillable="true" ma:displayName="Description " ma:format="Dropdown" ma:internalName="test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03cc182-1fb9-4e3b-bd87-5b5371ca22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8f49e-6e9d-49fc-84f2-57ad318e6d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6a7a8a5-6750-46ff-af7b-f2637919280e}" ma:internalName="TaxCatchAll" ma:showField="CatchAllData" ma:web="adf8f49e-6e9d-49fc-84f2-57ad318e6d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cd659ce7-53d2-4366-baa9-4185c6b1a637">Blog post</Document_x0020_type>
    <Customer_x0020_name xmlns="cd659ce7-53d2-4366-baa9-4185c6b1a637" xsi:nil="true"/>
    <TaxCatchAll xmlns="adf8f49e-6e9d-49fc-84f2-57ad318e6d0b" xsi:nil="true"/>
    <Doc_x0020_date xmlns="cd659ce7-53d2-4366-baa9-4185c6b1a637" xsi:nil="true"/>
    <test xmlns="cd659ce7-53d2-4366-baa9-4185c6b1a637" xsi:nil="true"/>
    <lcf76f155ced4ddcb4097134ff3c332f xmlns="cd659ce7-53d2-4366-baa9-4185c6b1a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3F50B0-BCC1-4C0C-8B57-7E8F6E6185B7}"/>
</file>

<file path=customXml/itemProps2.xml><?xml version="1.0" encoding="utf-8"?>
<ds:datastoreItem xmlns:ds="http://schemas.openxmlformats.org/officeDocument/2006/customXml" ds:itemID="{1B9E3BF4-7D69-4260-A3D4-936FA311AD5B}"/>
</file>

<file path=customXml/itemProps3.xml><?xml version="1.0" encoding="utf-8"?>
<ds:datastoreItem xmlns:ds="http://schemas.openxmlformats.org/officeDocument/2006/customXml" ds:itemID="{339C74A3-705F-402D-AE5F-E01B11818C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Dasha Zhurauskaya</dc:creator>
  <keywords/>
  <dc:description/>
  <lastModifiedBy>Dasha Zhurauskaya</lastModifiedBy>
  <revision>19</revision>
  <dcterms:created xsi:type="dcterms:W3CDTF">2026-06-29T12:55:34.0000000Z</dcterms:created>
  <dcterms:modified xsi:type="dcterms:W3CDTF">2026-08-18T13:25:14.1951244Z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0x010100045F357705328D4FB0C08C22F13FBB4D</vt:lpwstr>
  </property>
  <property fmtid="{D5CDD505-2E9C-101B-9397-08002B2CF9AE}" pid="3" name="MediaServiceImageTags">
    <vt:lpwstr/>
  </property>
</Properties>
</file>