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0AD26772" w:rsidR="00047AEF" w:rsidRPr="00541B64" w:rsidRDefault="000623C0" w:rsidP="00541B64">
      <w:pPr>
        <w:pStyle w:val="Heading1"/>
        <w:jc w:val="center"/>
        <w:rPr>
          <w:rFonts w:ascii="Calibri" w:hAnsi="Calibri" w:cs="Calibri"/>
          <w:b/>
          <w:bCs/>
          <w:sz w:val="32"/>
          <w:szCs w:val="32"/>
        </w:rPr>
      </w:pPr>
      <w:r w:rsidRPr="00541B64">
        <w:rPr>
          <w:rFonts w:ascii="Calibri" w:hAnsi="Calibri" w:cs="Calibri"/>
          <w:b/>
          <w:bCs/>
          <w:sz w:val="32"/>
          <w:szCs w:val="32"/>
        </w:rPr>
        <w:t>Scholarship as Conversation</w:t>
      </w:r>
      <w:r w:rsidR="00541B64" w:rsidRPr="00541B64">
        <w:rPr>
          <w:rFonts w:ascii="Calibri" w:hAnsi="Calibri" w:cs="Calibri"/>
          <w:b/>
          <w:bCs/>
          <w:sz w:val="32"/>
          <w:szCs w:val="32"/>
        </w:rPr>
        <w:br/>
      </w:r>
      <w:r w:rsidR="00541B64" w:rsidRPr="00541B64">
        <w:rPr>
          <w:rFonts w:ascii="Calibri" w:hAnsi="Calibri" w:cs="Calibri"/>
          <w:b/>
          <w:bCs/>
          <w:sz w:val="32"/>
          <w:szCs w:val="32"/>
        </w:rPr>
        <w:t>Frame Activity</w:t>
      </w:r>
    </w:p>
    <w:p w14:paraId="00000002" w14:textId="77777777" w:rsidR="00047AEF" w:rsidRDefault="00047AEF">
      <w:pPr>
        <w:spacing w:line="240" w:lineRule="auto"/>
        <w:rPr>
          <w:rFonts w:ascii="Calibri" w:eastAsia="Calibri" w:hAnsi="Calibri" w:cs="Calibri"/>
          <w:b/>
          <w:sz w:val="24"/>
          <w:szCs w:val="24"/>
        </w:rPr>
      </w:pPr>
    </w:p>
    <w:p w14:paraId="00000003" w14:textId="4FB80853" w:rsidR="00047AEF" w:rsidRDefault="000623C0">
      <w:pPr>
        <w:spacing w:line="240" w:lineRule="auto"/>
        <w:rPr>
          <w:rFonts w:ascii="Calibri" w:eastAsia="Calibri" w:hAnsi="Calibri" w:cs="Calibri"/>
          <w:b/>
          <w:sz w:val="24"/>
          <w:szCs w:val="24"/>
        </w:rPr>
      </w:pPr>
      <w:r>
        <w:rPr>
          <w:rFonts w:ascii="Calibri" w:eastAsia="Calibri" w:hAnsi="Calibri" w:cs="Calibri"/>
          <w:b/>
          <w:sz w:val="24"/>
          <w:szCs w:val="24"/>
        </w:rPr>
        <w:t>INSTRUCTIONS</w:t>
      </w:r>
    </w:p>
    <w:p w14:paraId="00000004" w14:textId="77777777" w:rsidR="00047AEF" w:rsidRDefault="00047AEF">
      <w:pPr>
        <w:spacing w:line="240" w:lineRule="auto"/>
        <w:rPr>
          <w:rFonts w:ascii="Calibri" w:eastAsia="Calibri" w:hAnsi="Calibri" w:cs="Calibri"/>
          <w:sz w:val="24"/>
          <w:szCs w:val="24"/>
        </w:rPr>
      </w:pPr>
    </w:p>
    <w:p w14:paraId="00000006" w14:textId="025093D6" w:rsidR="00047AEF" w:rsidRPr="00541B64" w:rsidRDefault="000623C0" w:rsidP="00541B64">
      <w:pPr>
        <w:numPr>
          <w:ilvl w:val="0"/>
          <w:numId w:val="3"/>
        </w:numPr>
        <w:spacing w:line="240" w:lineRule="auto"/>
        <w:rPr>
          <w:rFonts w:ascii="Calibri" w:eastAsia="Calibri" w:hAnsi="Calibri" w:cs="Calibri"/>
          <w:sz w:val="24"/>
          <w:szCs w:val="24"/>
        </w:rPr>
      </w:pPr>
      <w:r>
        <w:rPr>
          <w:rFonts w:ascii="Calibri" w:eastAsia="Calibri" w:hAnsi="Calibri" w:cs="Calibri"/>
          <w:sz w:val="24"/>
          <w:szCs w:val="24"/>
        </w:rPr>
        <w:t>Read the full frame</w:t>
      </w:r>
      <w:r w:rsidR="00541B64">
        <w:rPr>
          <w:rFonts w:ascii="Calibri" w:eastAsia="Calibri" w:hAnsi="Calibri" w:cs="Calibri"/>
          <w:sz w:val="24"/>
          <w:szCs w:val="24"/>
        </w:rPr>
        <w:t xml:space="preserve"> summary </w:t>
      </w:r>
      <w:r>
        <w:rPr>
          <w:rFonts w:ascii="Calibri" w:eastAsia="Calibri" w:hAnsi="Calibri" w:cs="Calibri"/>
          <w:sz w:val="24"/>
          <w:szCs w:val="24"/>
        </w:rPr>
        <w:t xml:space="preserve">below or directly from the ACRL </w:t>
      </w:r>
      <w:hyperlink r:id="rId8" w:anchor="conversation">
        <w:r>
          <w:rPr>
            <w:rFonts w:ascii="Calibri" w:eastAsia="Calibri" w:hAnsi="Calibri" w:cs="Calibri"/>
            <w:color w:val="1155CC"/>
            <w:sz w:val="24"/>
            <w:szCs w:val="24"/>
            <w:u w:val="single"/>
          </w:rPr>
          <w:t>Framework for Information Literacy for Higher Education</w:t>
        </w:r>
      </w:hyperlink>
    </w:p>
    <w:p w14:paraId="00000007" w14:textId="77777777" w:rsidR="00047AEF" w:rsidRDefault="000623C0">
      <w:pPr>
        <w:numPr>
          <w:ilvl w:val="0"/>
          <w:numId w:val="3"/>
        </w:numPr>
        <w:spacing w:line="240" w:lineRule="auto"/>
        <w:rPr>
          <w:rFonts w:ascii="Calibri" w:eastAsia="Calibri" w:hAnsi="Calibri" w:cs="Calibri"/>
          <w:sz w:val="24"/>
          <w:szCs w:val="24"/>
        </w:rPr>
      </w:pPr>
      <w:r>
        <w:rPr>
          <w:rFonts w:ascii="Calibri" w:eastAsia="Calibri" w:hAnsi="Calibri" w:cs="Calibri"/>
          <w:sz w:val="24"/>
          <w:szCs w:val="24"/>
        </w:rPr>
        <w:t xml:space="preserve">Respond to the reflective prompts following the reading. </w:t>
      </w:r>
    </w:p>
    <w:p w14:paraId="00000008" w14:textId="77777777" w:rsidR="00047AEF" w:rsidRDefault="00047AEF">
      <w:pPr>
        <w:spacing w:line="240" w:lineRule="auto"/>
        <w:rPr>
          <w:rFonts w:ascii="Calibri" w:eastAsia="Calibri" w:hAnsi="Calibri" w:cs="Calibri"/>
          <w:sz w:val="24"/>
          <w:szCs w:val="24"/>
        </w:rPr>
      </w:pPr>
    </w:p>
    <w:p w14:paraId="00000009" w14:textId="16ED8574" w:rsidR="00047AEF" w:rsidRDefault="000623C0">
      <w:pPr>
        <w:spacing w:line="240" w:lineRule="auto"/>
        <w:rPr>
          <w:rFonts w:ascii="Calibri" w:eastAsia="Calibri" w:hAnsi="Calibri" w:cs="Calibri"/>
          <w:b/>
          <w:sz w:val="24"/>
          <w:szCs w:val="24"/>
        </w:rPr>
      </w:pPr>
      <w:r>
        <w:rPr>
          <w:rFonts w:ascii="Calibri" w:eastAsia="Calibri" w:hAnsi="Calibri" w:cs="Calibri"/>
          <w:b/>
          <w:sz w:val="24"/>
          <w:szCs w:val="24"/>
        </w:rPr>
        <w:t>FRAME</w:t>
      </w:r>
      <w:r w:rsidR="00541B64">
        <w:rPr>
          <w:rFonts w:ascii="Calibri" w:eastAsia="Calibri" w:hAnsi="Calibri" w:cs="Calibri"/>
          <w:b/>
          <w:sz w:val="24"/>
          <w:szCs w:val="24"/>
        </w:rPr>
        <w:t xml:space="preserve"> SUMMARY</w:t>
      </w:r>
    </w:p>
    <w:p w14:paraId="0000000A" w14:textId="77777777" w:rsidR="00047AEF" w:rsidRDefault="000623C0" w:rsidP="149A3C1D">
      <w:pPr>
        <w:shd w:val="clear" w:color="auto" w:fill="FFFFFF" w:themeFill="background1"/>
        <w:spacing w:before="240" w:after="240" w:line="240" w:lineRule="auto"/>
        <w:rPr>
          <w:rFonts w:ascii="Calibri" w:eastAsia="Calibri" w:hAnsi="Calibri" w:cs="Calibri"/>
          <w:b/>
          <w:bCs/>
          <w:sz w:val="24"/>
          <w:szCs w:val="24"/>
          <w:lang w:val="en-US"/>
        </w:rPr>
      </w:pPr>
      <w:r w:rsidRPr="149A3C1D">
        <w:rPr>
          <w:rFonts w:ascii="Calibri" w:eastAsia="Calibri" w:hAnsi="Calibri" w:cs="Calibri"/>
          <w:b/>
          <w:bCs/>
          <w:sz w:val="24"/>
          <w:szCs w:val="24"/>
          <w:lang w:val="en-US"/>
        </w:rPr>
        <w:t xml:space="preserve">Communities of scholars, researchers, or professionals engage in sustained discourse with new insights and discoveries occurring over time </w:t>
      </w:r>
      <w:proofErr w:type="gramStart"/>
      <w:r w:rsidRPr="149A3C1D">
        <w:rPr>
          <w:rFonts w:ascii="Calibri" w:eastAsia="Calibri" w:hAnsi="Calibri" w:cs="Calibri"/>
          <w:b/>
          <w:bCs/>
          <w:sz w:val="24"/>
          <w:szCs w:val="24"/>
          <w:lang w:val="en-US"/>
        </w:rPr>
        <w:t>as a result of</w:t>
      </w:r>
      <w:proofErr w:type="gramEnd"/>
      <w:r w:rsidRPr="149A3C1D">
        <w:rPr>
          <w:rFonts w:ascii="Calibri" w:eastAsia="Calibri" w:hAnsi="Calibri" w:cs="Calibri"/>
          <w:b/>
          <w:bCs/>
          <w:sz w:val="24"/>
          <w:szCs w:val="24"/>
          <w:lang w:val="en-US"/>
        </w:rPr>
        <w:t xml:space="preserve"> varied perspectives and interpretations.</w:t>
      </w:r>
    </w:p>
    <w:p w14:paraId="0000000B" w14:textId="77777777" w:rsidR="00047AEF" w:rsidRDefault="000623C0" w:rsidP="149A3C1D">
      <w:pPr>
        <w:shd w:val="clear" w:color="auto" w:fill="FFFFFF" w:themeFill="background1"/>
        <w:spacing w:before="240" w:after="240" w:line="240" w:lineRule="auto"/>
        <w:rPr>
          <w:rFonts w:ascii="Calibri" w:eastAsia="Calibri" w:hAnsi="Calibri" w:cs="Calibri"/>
          <w:sz w:val="24"/>
          <w:szCs w:val="24"/>
          <w:lang w:val="en-US"/>
        </w:rPr>
      </w:pPr>
      <w:r w:rsidRPr="149A3C1D">
        <w:rPr>
          <w:rFonts w:ascii="Calibri" w:eastAsia="Calibri" w:hAnsi="Calibri" w:cs="Calibri"/>
          <w:sz w:val="24"/>
          <w:szCs w:val="24"/>
          <w:lang w:val="en-US"/>
        </w:rPr>
        <w:t>Research in scholarly and professional fields is a discursive practice in which ideas are formulated, debated, and weighed against one another over extended periods of time. Instead of seeking discrete answers to complex problems, experts understand that a given issue may be characterized by several competing perspectives as part of an ongoing conversation in which information users and creators come together and negotiate meaning. Experts understand that, while some topics have established answers through this process, a query may not have a single uncontested answer. Experts are therefore inclined to seek out many perspectives, not merely the ones with which they are familiar. These perspectives might be in their own discipline or profession or may be in other fields. While novice learners and experts at all levels can take part in the conversation, established power and authority structures may influence their ability to participate and can privilege certain voices and information. Developing familiarity with the sources of evidence, methods, and modes of discourse in the field assists novice learners to enter the conversation. New forms of scholarly and research conversations provide more avenues in which a wide variety of individuals may have a voice in the conversation. Providing attribution to relevant previous research is also an obligation of participation in the conversation. It enables the conversation to move forward and strengthens one’s voice in the conversation.</w:t>
      </w:r>
    </w:p>
    <w:p w14:paraId="0000000C" w14:textId="77777777" w:rsidR="00047AEF" w:rsidRPr="00541B64" w:rsidRDefault="000623C0">
      <w:pPr>
        <w:pStyle w:val="Heading4"/>
        <w:keepNext w:val="0"/>
        <w:keepLines w:val="0"/>
        <w:shd w:val="clear" w:color="auto" w:fill="FFFFFF"/>
        <w:spacing w:before="240" w:after="40" w:line="240" w:lineRule="auto"/>
        <w:rPr>
          <w:rFonts w:ascii="Calibri" w:eastAsia="Calibri" w:hAnsi="Calibri" w:cs="Calibri"/>
          <w:b/>
          <w:color w:val="000000" w:themeColor="text1"/>
        </w:rPr>
      </w:pPr>
      <w:bookmarkStart w:id="0" w:name="_z9a0v3whfi1x" w:colFirst="0" w:colLast="0"/>
      <w:bookmarkEnd w:id="0"/>
      <w:r w:rsidRPr="00541B64">
        <w:rPr>
          <w:rFonts w:ascii="Calibri" w:eastAsia="Calibri" w:hAnsi="Calibri" w:cs="Calibri"/>
          <w:b/>
          <w:color w:val="000000" w:themeColor="text1"/>
        </w:rPr>
        <w:t>Knowledge Practices</w:t>
      </w:r>
    </w:p>
    <w:p w14:paraId="0000000D" w14:textId="77777777" w:rsidR="00047AEF" w:rsidRDefault="000623C0">
      <w:pPr>
        <w:shd w:val="clear" w:color="auto" w:fill="FFFFFF"/>
        <w:spacing w:before="240" w:after="240" w:line="240" w:lineRule="auto"/>
        <w:rPr>
          <w:rFonts w:ascii="Calibri" w:eastAsia="Calibri" w:hAnsi="Calibri" w:cs="Calibri"/>
          <w:sz w:val="24"/>
          <w:szCs w:val="24"/>
        </w:rPr>
      </w:pPr>
      <w:r>
        <w:rPr>
          <w:rFonts w:ascii="Calibri" w:eastAsia="Calibri" w:hAnsi="Calibri" w:cs="Calibri"/>
          <w:sz w:val="24"/>
          <w:szCs w:val="24"/>
        </w:rPr>
        <w:t>Learners who are developing their information literate abilities</w:t>
      </w:r>
    </w:p>
    <w:p w14:paraId="0000000E" w14:textId="77777777" w:rsidR="00047AEF" w:rsidRDefault="000623C0">
      <w:pPr>
        <w:numPr>
          <w:ilvl w:val="0"/>
          <w:numId w:val="4"/>
        </w:numPr>
        <w:shd w:val="clear" w:color="auto" w:fill="FFFFFF"/>
        <w:spacing w:before="240" w:line="240" w:lineRule="auto"/>
        <w:rPr>
          <w:rFonts w:ascii="Calibri" w:eastAsia="Calibri" w:hAnsi="Calibri" w:cs="Calibri"/>
          <w:sz w:val="24"/>
          <w:szCs w:val="24"/>
        </w:rPr>
      </w:pPr>
      <w:r>
        <w:rPr>
          <w:rFonts w:ascii="Calibri" w:eastAsia="Calibri" w:hAnsi="Calibri" w:cs="Calibri"/>
          <w:sz w:val="24"/>
          <w:szCs w:val="24"/>
        </w:rPr>
        <w:t xml:space="preserve">cite the contributing work of others in their own information </w:t>
      </w:r>
      <w:proofErr w:type="gramStart"/>
      <w:r>
        <w:rPr>
          <w:rFonts w:ascii="Calibri" w:eastAsia="Calibri" w:hAnsi="Calibri" w:cs="Calibri"/>
          <w:sz w:val="24"/>
          <w:szCs w:val="24"/>
        </w:rPr>
        <w:t>production;</w:t>
      </w:r>
      <w:proofErr w:type="gramEnd"/>
    </w:p>
    <w:p w14:paraId="0000000F" w14:textId="77777777" w:rsidR="00047AEF" w:rsidRDefault="000623C0" w:rsidP="149A3C1D">
      <w:pPr>
        <w:numPr>
          <w:ilvl w:val="0"/>
          <w:numId w:val="4"/>
        </w:numPr>
        <w:shd w:val="clear" w:color="auto" w:fill="FFFFFF" w:themeFill="background1"/>
        <w:spacing w:line="240" w:lineRule="auto"/>
        <w:rPr>
          <w:rFonts w:ascii="Calibri" w:eastAsia="Calibri" w:hAnsi="Calibri" w:cs="Calibri"/>
          <w:sz w:val="24"/>
          <w:szCs w:val="24"/>
          <w:lang w:val="en-US"/>
        </w:rPr>
      </w:pPr>
      <w:r w:rsidRPr="149A3C1D">
        <w:rPr>
          <w:rFonts w:ascii="Calibri" w:eastAsia="Calibri" w:hAnsi="Calibri" w:cs="Calibri"/>
          <w:sz w:val="24"/>
          <w:szCs w:val="24"/>
          <w:lang w:val="en-US"/>
        </w:rPr>
        <w:t xml:space="preserve">contribute to scholarly conversation at an appropriate level, such as local online community, guided discussion, undergraduate research journal, conference presentation/poster </w:t>
      </w:r>
      <w:proofErr w:type="gramStart"/>
      <w:r w:rsidRPr="149A3C1D">
        <w:rPr>
          <w:rFonts w:ascii="Calibri" w:eastAsia="Calibri" w:hAnsi="Calibri" w:cs="Calibri"/>
          <w:sz w:val="24"/>
          <w:szCs w:val="24"/>
          <w:lang w:val="en-US"/>
        </w:rPr>
        <w:t>session;</w:t>
      </w:r>
      <w:proofErr w:type="gramEnd"/>
    </w:p>
    <w:p w14:paraId="00000010" w14:textId="77777777" w:rsidR="00047AEF" w:rsidRDefault="000623C0" w:rsidP="149A3C1D">
      <w:pPr>
        <w:numPr>
          <w:ilvl w:val="0"/>
          <w:numId w:val="4"/>
        </w:numPr>
        <w:shd w:val="clear" w:color="auto" w:fill="FFFFFF" w:themeFill="background1"/>
        <w:spacing w:line="240" w:lineRule="auto"/>
        <w:rPr>
          <w:rFonts w:ascii="Calibri" w:eastAsia="Calibri" w:hAnsi="Calibri" w:cs="Calibri"/>
          <w:sz w:val="24"/>
          <w:szCs w:val="24"/>
          <w:lang w:val="en-US"/>
        </w:rPr>
      </w:pPr>
      <w:r w:rsidRPr="149A3C1D">
        <w:rPr>
          <w:rFonts w:ascii="Calibri" w:eastAsia="Calibri" w:hAnsi="Calibri" w:cs="Calibri"/>
          <w:sz w:val="24"/>
          <w:szCs w:val="24"/>
          <w:lang w:val="en-US"/>
        </w:rPr>
        <w:t xml:space="preserve">identify barriers to entering scholarly conversation via various </w:t>
      </w:r>
      <w:proofErr w:type="gramStart"/>
      <w:r w:rsidRPr="149A3C1D">
        <w:rPr>
          <w:rFonts w:ascii="Calibri" w:eastAsia="Calibri" w:hAnsi="Calibri" w:cs="Calibri"/>
          <w:sz w:val="24"/>
          <w:szCs w:val="24"/>
          <w:lang w:val="en-US"/>
        </w:rPr>
        <w:t>venues;</w:t>
      </w:r>
      <w:proofErr w:type="gramEnd"/>
    </w:p>
    <w:p w14:paraId="00000011" w14:textId="77777777" w:rsidR="00047AEF" w:rsidRDefault="000623C0">
      <w:pPr>
        <w:numPr>
          <w:ilvl w:val="0"/>
          <w:numId w:val="4"/>
        </w:numPr>
        <w:shd w:val="clear" w:color="auto" w:fill="FFFFFF"/>
        <w:spacing w:line="240" w:lineRule="auto"/>
        <w:rPr>
          <w:rFonts w:ascii="Calibri" w:eastAsia="Calibri" w:hAnsi="Calibri" w:cs="Calibri"/>
          <w:sz w:val="24"/>
          <w:szCs w:val="24"/>
        </w:rPr>
      </w:pPr>
      <w:r>
        <w:rPr>
          <w:rFonts w:ascii="Calibri" w:eastAsia="Calibri" w:hAnsi="Calibri" w:cs="Calibri"/>
          <w:sz w:val="24"/>
          <w:szCs w:val="24"/>
        </w:rPr>
        <w:lastRenderedPageBreak/>
        <w:t xml:space="preserve">critically evaluate contributions made by others in participatory information </w:t>
      </w:r>
      <w:proofErr w:type="gramStart"/>
      <w:r>
        <w:rPr>
          <w:rFonts w:ascii="Calibri" w:eastAsia="Calibri" w:hAnsi="Calibri" w:cs="Calibri"/>
          <w:sz w:val="24"/>
          <w:szCs w:val="24"/>
        </w:rPr>
        <w:t>environments;</w:t>
      </w:r>
      <w:proofErr w:type="gramEnd"/>
    </w:p>
    <w:p w14:paraId="00000012" w14:textId="77777777" w:rsidR="00047AEF" w:rsidRDefault="000623C0" w:rsidP="149A3C1D">
      <w:pPr>
        <w:numPr>
          <w:ilvl w:val="0"/>
          <w:numId w:val="4"/>
        </w:numPr>
        <w:shd w:val="clear" w:color="auto" w:fill="FFFFFF" w:themeFill="background1"/>
        <w:spacing w:line="240" w:lineRule="auto"/>
        <w:rPr>
          <w:rFonts w:ascii="Calibri" w:eastAsia="Calibri" w:hAnsi="Calibri" w:cs="Calibri"/>
          <w:sz w:val="24"/>
          <w:szCs w:val="24"/>
          <w:lang w:val="en-US"/>
        </w:rPr>
      </w:pPr>
      <w:r w:rsidRPr="149A3C1D">
        <w:rPr>
          <w:rFonts w:ascii="Calibri" w:eastAsia="Calibri" w:hAnsi="Calibri" w:cs="Calibri"/>
          <w:sz w:val="24"/>
          <w:szCs w:val="24"/>
          <w:lang w:val="en-US"/>
        </w:rPr>
        <w:t xml:space="preserve">identify the contribution that </w:t>
      </w:r>
      <w:proofErr w:type="gramStart"/>
      <w:r w:rsidRPr="149A3C1D">
        <w:rPr>
          <w:rFonts w:ascii="Calibri" w:eastAsia="Calibri" w:hAnsi="Calibri" w:cs="Calibri"/>
          <w:sz w:val="24"/>
          <w:szCs w:val="24"/>
          <w:lang w:val="en-US"/>
        </w:rPr>
        <w:t>particular articles</w:t>
      </w:r>
      <w:proofErr w:type="gramEnd"/>
      <w:r w:rsidRPr="149A3C1D">
        <w:rPr>
          <w:rFonts w:ascii="Calibri" w:eastAsia="Calibri" w:hAnsi="Calibri" w:cs="Calibri"/>
          <w:sz w:val="24"/>
          <w:szCs w:val="24"/>
          <w:lang w:val="en-US"/>
        </w:rPr>
        <w:t xml:space="preserve">, books, and other scholarly pieces make to disciplinary </w:t>
      </w:r>
      <w:proofErr w:type="gramStart"/>
      <w:r w:rsidRPr="149A3C1D">
        <w:rPr>
          <w:rFonts w:ascii="Calibri" w:eastAsia="Calibri" w:hAnsi="Calibri" w:cs="Calibri"/>
          <w:sz w:val="24"/>
          <w:szCs w:val="24"/>
          <w:lang w:val="en-US"/>
        </w:rPr>
        <w:t>knowledge;</w:t>
      </w:r>
      <w:proofErr w:type="gramEnd"/>
    </w:p>
    <w:p w14:paraId="00000013" w14:textId="77777777" w:rsidR="00047AEF" w:rsidRDefault="000623C0">
      <w:pPr>
        <w:numPr>
          <w:ilvl w:val="0"/>
          <w:numId w:val="4"/>
        </w:numPr>
        <w:shd w:val="clear" w:color="auto" w:fill="FFFFFF"/>
        <w:spacing w:line="240" w:lineRule="auto"/>
        <w:rPr>
          <w:rFonts w:ascii="Calibri" w:eastAsia="Calibri" w:hAnsi="Calibri" w:cs="Calibri"/>
          <w:sz w:val="24"/>
          <w:szCs w:val="24"/>
        </w:rPr>
      </w:pPr>
      <w:r>
        <w:rPr>
          <w:rFonts w:ascii="Calibri" w:eastAsia="Calibri" w:hAnsi="Calibri" w:cs="Calibri"/>
          <w:sz w:val="24"/>
          <w:szCs w:val="24"/>
        </w:rPr>
        <w:t xml:space="preserve">summarize the changes in scholarly perspective over time on a particular topic within a specific </w:t>
      </w:r>
      <w:proofErr w:type="gramStart"/>
      <w:r>
        <w:rPr>
          <w:rFonts w:ascii="Calibri" w:eastAsia="Calibri" w:hAnsi="Calibri" w:cs="Calibri"/>
          <w:sz w:val="24"/>
          <w:szCs w:val="24"/>
        </w:rPr>
        <w:t>discipline;</w:t>
      </w:r>
      <w:proofErr w:type="gramEnd"/>
    </w:p>
    <w:p w14:paraId="00000014" w14:textId="77777777" w:rsidR="00047AEF" w:rsidRDefault="000623C0" w:rsidP="149A3C1D">
      <w:pPr>
        <w:numPr>
          <w:ilvl w:val="0"/>
          <w:numId w:val="4"/>
        </w:numPr>
        <w:shd w:val="clear" w:color="auto" w:fill="FFFFFF" w:themeFill="background1"/>
        <w:spacing w:after="240" w:line="240" w:lineRule="auto"/>
        <w:rPr>
          <w:rFonts w:ascii="Calibri" w:eastAsia="Calibri" w:hAnsi="Calibri" w:cs="Calibri"/>
          <w:sz w:val="24"/>
          <w:szCs w:val="24"/>
          <w:lang w:val="en-US"/>
        </w:rPr>
      </w:pPr>
      <w:r w:rsidRPr="149A3C1D">
        <w:rPr>
          <w:rFonts w:ascii="Calibri" w:eastAsia="Calibri" w:hAnsi="Calibri" w:cs="Calibri"/>
          <w:sz w:val="24"/>
          <w:szCs w:val="24"/>
          <w:lang w:val="en-US"/>
        </w:rPr>
        <w:t>recognize that a given scholarly work may not represent the only or even the majority perspective on the issue.</w:t>
      </w:r>
    </w:p>
    <w:p w14:paraId="00000015" w14:textId="77777777" w:rsidR="00047AEF" w:rsidRPr="00541B64" w:rsidRDefault="000623C0">
      <w:pPr>
        <w:pStyle w:val="Heading4"/>
        <w:keepNext w:val="0"/>
        <w:keepLines w:val="0"/>
        <w:shd w:val="clear" w:color="auto" w:fill="FFFFFF"/>
        <w:spacing w:before="240" w:after="40" w:line="240" w:lineRule="auto"/>
        <w:rPr>
          <w:rFonts w:ascii="Calibri" w:eastAsia="Calibri" w:hAnsi="Calibri" w:cs="Calibri"/>
          <w:b/>
          <w:color w:val="000000" w:themeColor="text1"/>
        </w:rPr>
      </w:pPr>
      <w:bookmarkStart w:id="1" w:name="_6poq3vmntfq" w:colFirst="0" w:colLast="0"/>
      <w:bookmarkEnd w:id="1"/>
      <w:r w:rsidRPr="00541B64">
        <w:rPr>
          <w:rFonts w:ascii="Calibri" w:eastAsia="Calibri" w:hAnsi="Calibri" w:cs="Calibri"/>
          <w:b/>
          <w:color w:val="000000" w:themeColor="text1"/>
        </w:rPr>
        <w:t>Dispositions</w:t>
      </w:r>
    </w:p>
    <w:p w14:paraId="00000016" w14:textId="77777777" w:rsidR="00047AEF" w:rsidRDefault="000623C0">
      <w:pPr>
        <w:shd w:val="clear" w:color="auto" w:fill="FFFFFF"/>
        <w:spacing w:before="240" w:after="240" w:line="240" w:lineRule="auto"/>
        <w:rPr>
          <w:rFonts w:ascii="Calibri" w:eastAsia="Calibri" w:hAnsi="Calibri" w:cs="Calibri"/>
          <w:sz w:val="24"/>
          <w:szCs w:val="24"/>
        </w:rPr>
      </w:pPr>
      <w:r>
        <w:rPr>
          <w:rFonts w:ascii="Calibri" w:eastAsia="Calibri" w:hAnsi="Calibri" w:cs="Calibri"/>
          <w:sz w:val="24"/>
          <w:szCs w:val="24"/>
        </w:rPr>
        <w:t>Learners who are developing their information literate abilities</w:t>
      </w:r>
    </w:p>
    <w:p w14:paraId="00000017" w14:textId="77777777" w:rsidR="00047AEF" w:rsidRDefault="000623C0">
      <w:pPr>
        <w:numPr>
          <w:ilvl w:val="0"/>
          <w:numId w:val="2"/>
        </w:numPr>
        <w:shd w:val="clear" w:color="auto" w:fill="FFFFFF"/>
        <w:spacing w:before="240" w:line="240" w:lineRule="auto"/>
        <w:rPr>
          <w:rFonts w:ascii="Calibri" w:eastAsia="Calibri" w:hAnsi="Calibri" w:cs="Calibri"/>
          <w:sz w:val="24"/>
          <w:szCs w:val="24"/>
        </w:rPr>
      </w:pPr>
      <w:r>
        <w:rPr>
          <w:rFonts w:ascii="Calibri" w:eastAsia="Calibri" w:hAnsi="Calibri" w:cs="Calibri"/>
          <w:sz w:val="24"/>
          <w:szCs w:val="24"/>
        </w:rPr>
        <w:t xml:space="preserve">recognize they are often entering into an ongoing scholarly conversation and not a finished </w:t>
      </w:r>
      <w:proofErr w:type="gramStart"/>
      <w:r>
        <w:rPr>
          <w:rFonts w:ascii="Calibri" w:eastAsia="Calibri" w:hAnsi="Calibri" w:cs="Calibri"/>
          <w:sz w:val="24"/>
          <w:szCs w:val="24"/>
        </w:rPr>
        <w:t>conversation;</w:t>
      </w:r>
      <w:proofErr w:type="gramEnd"/>
    </w:p>
    <w:p w14:paraId="00000018" w14:textId="77777777" w:rsidR="00047AEF" w:rsidRDefault="000623C0">
      <w:pPr>
        <w:numPr>
          <w:ilvl w:val="0"/>
          <w:numId w:val="2"/>
        </w:numPr>
        <w:shd w:val="clear" w:color="auto" w:fill="FFFFFF"/>
        <w:spacing w:line="240" w:lineRule="auto"/>
        <w:rPr>
          <w:rFonts w:ascii="Calibri" w:eastAsia="Calibri" w:hAnsi="Calibri" w:cs="Calibri"/>
          <w:sz w:val="24"/>
          <w:szCs w:val="24"/>
        </w:rPr>
      </w:pPr>
      <w:r>
        <w:rPr>
          <w:rFonts w:ascii="Calibri" w:eastAsia="Calibri" w:hAnsi="Calibri" w:cs="Calibri"/>
          <w:sz w:val="24"/>
          <w:szCs w:val="24"/>
        </w:rPr>
        <w:t xml:space="preserve">seek out conversations taking place in their research </w:t>
      </w:r>
      <w:proofErr w:type="gramStart"/>
      <w:r>
        <w:rPr>
          <w:rFonts w:ascii="Calibri" w:eastAsia="Calibri" w:hAnsi="Calibri" w:cs="Calibri"/>
          <w:sz w:val="24"/>
          <w:szCs w:val="24"/>
        </w:rPr>
        <w:t>area;</w:t>
      </w:r>
      <w:proofErr w:type="gramEnd"/>
    </w:p>
    <w:p w14:paraId="00000019" w14:textId="77777777" w:rsidR="00047AEF" w:rsidRDefault="000623C0">
      <w:pPr>
        <w:numPr>
          <w:ilvl w:val="0"/>
          <w:numId w:val="2"/>
        </w:numPr>
        <w:shd w:val="clear" w:color="auto" w:fill="FFFFFF"/>
        <w:spacing w:line="240" w:lineRule="auto"/>
        <w:rPr>
          <w:rFonts w:ascii="Calibri" w:eastAsia="Calibri" w:hAnsi="Calibri" w:cs="Calibri"/>
          <w:sz w:val="24"/>
          <w:szCs w:val="24"/>
        </w:rPr>
      </w:pPr>
      <w:r>
        <w:rPr>
          <w:rFonts w:ascii="Calibri" w:eastAsia="Calibri" w:hAnsi="Calibri" w:cs="Calibri"/>
          <w:sz w:val="24"/>
          <w:szCs w:val="24"/>
        </w:rPr>
        <w:t xml:space="preserve">see themselves as contributors to scholarship rather than only consumers of </w:t>
      </w:r>
      <w:proofErr w:type="gramStart"/>
      <w:r>
        <w:rPr>
          <w:rFonts w:ascii="Calibri" w:eastAsia="Calibri" w:hAnsi="Calibri" w:cs="Calibri"/>
          <w:sz w:val="24"/>
          <w:szCs w:val="24"/>
        </w:rPr>
        <w:t>it;</w:t>
      </w:r>
      <w:proofErr w:type="gramEnd"/>
    </w:p>
    <w:p w14:paraId="0000001A" w14:textId="77777777" w:rsidR="00047AEF" w:rsidRDefault="000623C0">
      <w:pPr>
        <w:numPr>
          <w:ilvl w:val="0"/>
          <w:numId w:val="2"/>
        </w:numPr>
        <w:shd w:val="clear" w:color="auto" w:fill="FFFFFF"/>
        <w:spacing w:line="240" w:lineRule="auto"/>
        <w:rPr>
          <w:rFonts w:ascii="Calibri" w:eastAsia="Calibri" w:hAnsi="Calibri" w:cs="Calibri"/>
          <w:sz w:val="24"/>
          <w:szCs w:val="24"/>
        </w:rPr>
      </w:pPr>
      <w:r>
        <w:rPr>
          <w:rFonts w:ascii="Calibri" w:eastAsia="Calibri" w:hAnsi="Calibri" w:cs="Calibri"/>
          <w:sz w:val="24"/>
          <w:szCs w:val="24"/>
        </w:rPr>
        <w:t xml:space="preserve">recognize that scholarly conversations take place in various </w:t>
      </w:r>
      <w:proofErr w:type="gramStart"/>
      <w:r>
        <w:rPr>
          <w:rFonts w:ascii="Calibri" w:eastAsia="Calibri" w:hAnsi="Calibri" w:cs="Calibri"/>
          <w:sz w:val="24"/>
          <w:szCs w:val="24"/>
        </w:rPr>
        <w:t>venues;</w:t>
      </w:r>
      <w:proofErr w:type="gramEnd"/>
    </w:p>
    <w:p w14:paraId="0000001B" w14:textId="77777777" w:rsidR="00047AEF" w:rsidRDefault="000623C0">
      <w:pPr>
        <w:numPr>
          <w:ilvl w:val="0"/>
          <w:numId w:val="2"/>
        </w:numPr>
        <w:shd w:val="clear" w:color="auto" w:fill="FFFFFF"/>
        <w:spacing w:line="240" w:lineRule="auto"/>
        <w:rPr>
          <w:rFonts w:ascii="Calibri" w:eastAsia="Calibri" w:hAnsi="Calibri" w:cs="Calibri"/>
          <w:sz w:val="24"/>
          <w:szCs w:val="24"/>
        </w:rPr>
      </w:pPr>
      <w:r>
        <w:rPr>
          <w:rFonts w:ascii="Calibri" w:eastAsia="Calibri" w:hAnsi="Calibri" w:cs="Calibri"/>
          <w:sz w:val="24"/>
          <w:szCs w:val="24"/>
        </w:rPr>
        <w:t xml:space="preserve">suspend judgment on the value of a particular piece of scholarship until the larger context for the scholarly conversation is better </w:t>
      </w:r>
      <w:proofErr w:type="gramStart"/>
      <w:r>
        <w:rPr>
          <w:rFonts w:ascii="Calibri" w:eastAsia="Calibri" w:hAnsi="Calibri" w:cs="Calibri"/>
          <w:sz w:val="24"/>
          <w:szCs w:val="24"/>
        </w:rPr>
        <w:t>understood;</w:t>
      </w:r>
      <w:proofErr w:type="gramEnd"/>
    </w:p>
    <w:p w14:paraId="0000001C" w14:textId="77777777" w:rsidR="00047AEF" w:rsidRDefault="000623C0">
      <w:pPr>
        <w:numPr>
          <w:ilvl w:val="0"/>
          <w:numId w:val="2"/>
        </w:numPr>
        <w:shd w:val="clear" w:color="auto" w:fill="FFFFFF"/>
        <w:spacing w:line="240" w:lineRule="auto"/>
        <w:rPr>
          <w:rFonts w:ascii="Calibri" w:eastAsia="Calibri" w:hAnsi="Calibri" w:cs="Calibri"/>
          <w:sz w:val="24"/>
          <w:szCs w:val="24"/>
        </w:rPr>
      </w:pPr>
      <w:r>
        <w:rPr>
          <w:rFonts w:ascii="Calibri" w:eastAsia="Calibri" w:hAnsi="Calibri" w:cs="Calibri"/>
          <w:sz w:val="24"/>
          <w:szCs w:val="24"/>
        </w:rPr>
        <w:t xml:space="preserve">understand the responsibility that comes with entering the conversation through participatory </w:t>
      </w:r>
      <w:proofErr w:type="gramStart"/>
      <w:r>
        <w:rPr>
          <w:rFonts w:ascii="Calibri" w:eastAsia="Calibri" w:hAnsi="Calibri" w:cs="Calibri"/>
          <w:sz w:val="24"/>
          <w:szCs w:val="24"/>
        </w:rPr>
        <w:t>channels;</w:t>
      </w:r>
      <w:proofErr w:type="gramEnd"/>
    </w:p>
    <w:p w14:paraId="0000001D" w14:textId="77777777" w:rsidR="00047AEF" w:rsidRDefault="000623C0">
      <w:pPr>
        <w:numPr>
          <w:ilvl w:val="0"/>
          <w:numId w:val="2"/>
        </w:numPr>
        <w:shd w:val="clear" w:color="auto" w:fill="FFFFFF"/>
        <w:spacing w:line="240" w:lineRule="auto"/>
        <w:rPr>
          <w:rFonts w:ascii="Calibri" w:eastAsia="Calibri" w:hAnsi="Calibri" w:cs="Calibri"/>
          <w:sz w:val="24"/>
          <w:szCs w:val="24"/>
        </w:rPr>
      </w:pPr>
      <w:r>
        <w:rPr>
          <w:rFonts w:ascii="Calibri" w:eastAsia="Calibri" w:hAnsi="Calibri" w:cs="Calibri"/>
          <w:sz w:val="24"/>
          <w:szCs w:val="24"/>
        </w:rPr>
        <w:t xml:space="preserve">value user-generated content and evaluate contributions made by </w:t>
      </w:r>
      <w:proofErr w:type="gramStart"/>
      <w:r>
        <w:rPr>
          <w:rFonts w:ascii="Calibri" w:eastAsia="Calibri" w:hAnsi="Calibri" w:cs="Calibri"/>
          <w:sz w:val="24"/>
          <w:szCs w:val="24"/>
        </w:rPr>
        <w:t>others;</w:t>
      </w:r>
      <w:proofErr w:type="gramEnd"/>
    </w:p>
    <w:p w14:paraId="0000001E" w14:textId="77777777" w:rsidR="00047AEF" w:rsidRDefault="000623C0" w:rsidP="149A3C1D">
      <w:pPr>
        <w:numPr>
          <w:ilvl w:val="0"/>
          <w:numId w:val="2"/>
        </w:numPr>
        <w:shd w:val="clear" w:color="auto" w:fill="FFFFFF" w:themeFill="background1"/>
        <w:spacing w:after="240" w:line="240" w:lineRule="auto"/>
        <w:rPr>
          <w:rFonts w:ascii="Calibri" w:eastAsia="Calibri" w:hAnsi="Calibri" w:cs="Calibri"/>
          <w:sz w:val="24"/>
          <w:szCs w:val="24"/>
          <w:lang w:val="en-US"/>
        </w:rPr>
      </w:pPr>
      <w:r w:rsidRPr="149A3C1D">
        <w:rPr>
          <w:rFonts w:ascii="Calibri" w:eastAsia="Calibri" w:hAnsi="Calibri" w:cs="Calibri"/>
          <w:sz w:val="24"/>
          <w:szCs w:val="24"/>
          <w:lang w:val="en-US"/>
        </w:rPr>
        <w:t>recognize that systems privilege authorities and that not having a fluency in the language and process of a discipline disempowers their ability to participate and engage.</w:t>
      </w:r>
    </w:p>
    <w:p w14:paraId="28142E50" w14:textId="242DB9C1" w:rsidR="00541B64" w:rsidRPr="00541B64" w:rsidRDefault="000623C0">
      <w:pPr>
        <w:spacing w:line="240" w:lineRule="auto"/>
        <w:rPr>
          <w:rFonts w:ascii="Calibri" w:eastAsia="Calibri" w:hAnsi="Calibri" w:cs="Calibri"/>
          <w:sz w:val="24"/>
          <w:szCs w:val="24"/>
        </w:rPr>
      </w:pPr>
      <w:r>
        <w:rPr>
          <w:rFonts w:ascii="Calibri" w:eastAsia="Calibri" w:hAnsi="Calibri" w:cs="Calibri"/>
          <w:b/>
          <w:sz w:val="24"/>
          <w:szCs w:val="24"/>
        </w:rPr>
        <w:t>ACTIVITY</w:t>
      </w:r>
    </w:p>
    <w:p w14:paraId="51519C67" w14:textId="77777777" w:rsidR="00541B64" w:rsidRDefault="00541B64">
      <w:pPr>
        <w:spacing w:line="240" w:lineRule="auto"/>
        <w:rPr>
          <w:rFonts w:ascii="Calibri" w:eastAsia="Calibri" w:hAnsi="Calibri" w:cs="Calibri"/>
          <w:b/>
          <w:sz w:val="24"/>
          <w:szCs w:val="24"/>
        </w:rPr>
      </w:pPr>
    </w:p>
    <w:p w14:paraId="00000026" w14:textId="2941832A" w:rsidR="00047AEF" w:rsidRDefault="000623C0">
      <w:pPr>
        <w:spacing w:line="240" w:lineRule="auto"/>
        <w:rPr>
          <w:rFonts w:ascii="Calibri" w:eastAsia="Calibri" w:hAnsi="Calibri" w:cs="Calibri"/>
          <w:b/>
          <w:sz w:val="24"/>
          <w:szCs w:val="24"/>
        </w:rPr>
      </w:pPr>
      <w:r>
        <w:rPr>
          <w:rFonts w:ascii="Calibri" w:eastAsia="Calibri" w:hAnsi="Calibri" w:cs="Calibri"/>
          <w:b/>
          <w:sz w:val="24"/>
          <w:szCs w:val="24"/>
        </w:rPr>
        <w:t xml:space="preserve">Reflect on the following prompts: </w:t>
      </w:r>
    </w:p>
    <w:p w14:paraId="00000027" w14:textId="77777777" w:rsidR="00047AEF" w:rsidRDefault="00047AEF">
      <w:pPr>
        <w:spacing w:line="240" w:lineRule="auto"/>
        <w:rPr>
          <w:rFonts w:ascii="Calibri" w:eastAsia="Calibri" w:hAnsi="Calibri" w:cs="Calibri"/>
          <w:sz w:val="24"/>
          <w:szCs w:val="24"/>
        </w:rPr>
      </w:pPr>
    </w:p>
    <w:p w14:paraId="00000029" w14:textId="44E8DAD6" w:rsidR="00047AEF" w:rsidRPr="00541B64" w:rsidRDefault="000623C0" w:rsidP="00541B64">
      <w:pPr>
        <w:numPr>
          <w:ilvl w:val="0"/>
          <w:numId w:val="1"/>
        </w:numPr>
        <w:spacing w:line="240" w:lineRule="auto"/>
        <w:rPr>
          <w:rFonts w:ascii="Calibri" w:eastAsia="Calibri" w:hAnsi="Calibri" w:cs="Calibri"/>
          <w:sz w:val="24"/>
          <w:szCs w:val="24"/>
          <w:lang w:val="en-US"/>
        </w:rPr>
      </w:pPr>
      <w:r w:rsidRPr="149A3C1D">
        <w:rPr>
          <w:rFonts w:ascii="Calibri" w:eastAsia="Calibri" w:hAnsi="Calibri" w:cs="Calibri"/>
          <w:sz w:val="24"/>
          <w:szCs w:val="24"/>
          <w:lang w:val="en-US"/>
        </w:rPr>
        <w:t>What are the primary themes from this Frame that confirm or depart from your own experience as a scholar and teacher?</w:t>
      </w:r>
    </w:p>
    <w:p w14:paraId="0000002B" w14:textId="18B2DAD8" w:rsidR="00047AEF" w:rsidRPr="00541B64" w:rsidRDefault="000623C0" w:rsidP="00541B64">
      <w:pPr>
        <w:numPr>
          <w:ilvl w:val="0"/>
          <w:numId w:val="1"/>
        </w:numPr>
        <w:spacing w:line="240" w:lineRule="auto"/>
        <w:rPr>
          <w:rFonts w:ascii="Calibri" w:eastAsia="Calibri" w:hAnsi="Calibri" w:cs="Calibri"/>
          <w:sz w:val="24"/>
          <w:szCs w:val="24"/>
          <w:lang w:val="en-US"/>
        </w:rPr>
      </w:pPr>
      <w:r w:rsidRPr="0C0C61FE">
        <w:rPr>
          <w:rFonts w:ascii="Calibri" w:eastAsia="Calibri" w:hAnsi="Calibri" w:cs="Calibri"/>
          <w:sz w:val="24"/>
          <w:szCs w:val="24"/>
          <w:lang w:val="en-US"/>
        </w:rPr>
        <w:t xml:space="preserve">How do the “knowledge practices” identified for this Frame differ from competencies or skills? </w:t>
      </w:r>
    </w:p>
    <w:p w14:paraId="0000002D" w14:textId="5F9AFAC2" w:rsidR="00047AEF" w:rsidRPr="00541B64" w:rsidRDefault="000623C0" w:rsidP="00541B64">
      <w:pPr>
        <w:numPr>
          <w:ilvl w:val="0"/>
          <w:numId w:val="1"/>
        </w:numPr>
        <w:spacing w:line="240" w:lineRule="auto"/>
        <w:rPr>
          <w:rFonts w:ascii="Calibri" w:eastAsia="Calibri" w:hAnsi="Calibri" w:cs="Calibri"/>
          <w:sz w:val="24"/>
          <w:szCs w:val="24"/>
          <w:lang w:val="en-US"/>
        </w:rPr>
      </w:pPr>
      <w:r w:rsidRPr="0C0C61FE">
        <w:rPr>
          <w:rFonts w:ascii="Calibri" w:eastAsia="Calibri" w:hAnsi="Calibri" w:cs="Calibri"/>
          <w:sz w:val="24"/>
          <w:szCs w:val="24"/>
          <w:lang w:val="en-US"/>
        </w:rPr>
        <w:t>How do you see the “dispositions” identified for this Frame supporting learning in your discipline?</w:t>
      </w:r>
    </w:p>
    <w:p w14:paraId="0000002F" w14:textId="2FDC9BE0" w:rsidR="00047AEF" w:rsidRPr="00541B64" w:rsidRDefault="000623C0" w:rsidP="00541B64">
      <w:pPr>
        <w:numPr>
          <w:ilvl w:val="0"/>
          <w:numId w:val="1"/>
        </w:numPr>
        <w:spacing w:line="240" w:lineRule="auto"/>
        <w:rPr>
          <w:rFonts w:ascii="Calibri" w:eastAsia="Calibri" w:hAnsi="Calibri" w:cs="Calibri"/>
          <w:sz w:val="24"/>
          <w:szCs w:val="24"/>
        </w:rPr>
      </w:pPr>
      <w:r>
        <w:rPr>
          <w:rFonts w:ascii="Calibri" w:eastAsia="Calibri" w:hAnsi="Calibri" w:cs="Calibri"/>
          <w:sz w:val="24"/>
          <w:szCs w:val="24"/>
        </w:rPr>
        <w:t xml:space="preserve">How is the concept “Scholarship as Conversation” reflected in your discipline? </w:t>
      </w:r>
    </w:p>
    <w:p w14:paraId="00000031" w14:textId="7C5411A9" w:rsidR="00047AEF" w:rsidRPr="00541B64" w:rsidRDefault="000623C0" w:rsidP="00541B64">
      <w:pPr>
        <w:numPr>
          <w:ilvl w:val="1"/>
          <w:numId w:val="1"/>
        </w:numPr>
        <w:rPr>
          <w:rFonts w:ascii="Times New Roman" w:eastAsia="Times New Roman" w:hAnsi="Times New Roman" w:cs="Times New Roman"/>
          <w:sz w:val="24"/>
          <w:szCs w:val="24"/>
          <w:lang w:val="en-US"/>
        </w:rPr>
      </w:pPr>
      <w:r w:rsidRPr="0C0C61FE">
        <w:rPr>
          <w:rFonts w:ascii="Calibri" w:eastAsia="Calibri" w:hAnsi="Calibri" w:cs="Calibri"/>
          <w:sz w:val="24"/>
          <w:szCs w:val="24"/>
          <w:lang w:val="en-US"/>
        </w:rPr>
        <w:t xml:space="preserve">How does the scholarly conversation in your field manifest itself--in formal publications, informal debates at conferences, controversies in blogs and articles? </w:t>
      </w:r>
      <w:proofErr w:type="gramStart"/>
      <w:r w:rsidRPr="0C0C61FE">
        <w:rPr>
          <w:rFonts w:ascii="Calibri" w:eastAsia="Calibri" w:hAnsi="Calibri" w:cs="Calibri"/>
          <w:sz w:val="24"/>
          <w:szCs w:val="24"/>
          <w:lang w:val="en-US"/>
        </w:rPr>
        <w:t>All of</w:t>
      </w:r>
      <w:proofErr w:type="gramEnd"/>
      <w:r w:rsidRPr="0C0C61FE">
        <w:rPr>
          <w:rFonts w:ascii="Calibri" w:eastAsia="Calibri" w:hAnsi="Calibri" w:cs="Calibri"/>
          <w:sz w:val="24"/>
          <w:szCs w:val="24"/>
          <w:lang w:val="en-US"/>
        </w:rPr>
        <w:t xml:space="preserve"> the above? How does one identify those conversations?</w:t>
      </w:r>
    </w:p>
    <w:p w14:paraId="00000032" w14:textId="77777777" w:rsidR="00047AEF" w:rsidRDefault="000623C0" w:rsidP="0C0C61FE">
      <w:pPr>
        <w:numPr>
          <w:ilvl w:val="1"/>
          <w:numId w:val="1"/>
        </w:numPr>
        <w:spacing w:line="240" w:lineRule="auto"/>
        <w:rPr>
          <w:rFonts w:ascii="Calibri" w:eastAsia="Calibri" w:hAnsi="Calibri" w:cs="Calibri"/>
          <w:sz w:val="24"/>
          <w:szCs w:val="24"/>
          <w:lang w:val="en-US"/>
        </w:rPr>
      </w:pPr>
      <w:r w:rsidRPr="0C0C61FE">
        <w:rPr>
          <w:rFonts w:ascii="Calibri" w:eastAsia="Calibri" w:hAnsi="Calibri" w:cs="Calibri"/>
          <w:sz w:val="24"/>
          <w:szCs w:val="24"/>
          <w:lang w:val="en-US"/>
        </w:rPr>
        <w:t>What are basic expectations for or barriers to participation in the conversations in your field? (e.g. social/cultural capital, financial, prestige, networks, hidden knowledge, ability to “read” the field well enough to contribute in meaningful ways to current conversations)</w:t>
      </w:r>
    </w:p>
    <w:p w14:paraId="00000033" w14:textId="77777777" w:rsidR="00047AEF" w:rsidRDefault="00047AEF">
      <w:pPr>
        <w:spacing w:line="240" w:lineRule="auto"/>
        <w:ind w:left="2160"/>
        <w:rPr>
          <w:rFonts w:ascii="Calibri" w:eastAsia="Calibri" w:hAnsi="Calibri" w:cs="Calibri"/>
          <w:sz w:val="24"/>
          <w:szCs w:val="24"/>
        </w:rPr>
      </w:pPr>
    </w:p>
    <w:p w14:paraId="00000035" w14:textId="74F52681" w:rsidR="00047AEF" w:rsidRPr="00541B64" w:rsidRDefault="000623C0" w:rsidP="00541B64">
      <w:pPr>
        <w:numPr>
          <w:ilvl w:val="1"/>
          <w:numId w:val="1"/>
        </w:numPr>
        <w:spacing w:line="240" w:lineRule="auto"/>
        <w:rPr>
          <w:rFonts w:ascii="Calibri" w:eastAsia="Calibri" w:hAnsi="Calibri" w:cs="Calibri"/>
          <w:sz w:val="24"/>
          <w:szCs w:val="24"/>
          <w:lang w:val="en-US"/>
        </w:rPr>
      </w:pPr>
      <w:r w:rsidRPr="0C0C61FE">
        <w:rPr>
          <w:rFonts w:ascii="Calibri" w:eastAsia="Calibri" w:hAnsi="Calibri" w:cs="Calibri"/>
          <w:sz w:val="24"/>
          <w:szCs w:val="24"/>
          <w:lang w:val="en-US"/>
        </w:rPr>
        <w:t xml:space="preserve">What is an example of a multifaceted scholarly conversation occurring in your field? Can you identify some important contributions to the conversation? </w:t>
      </w:r>
    </w:p>
    <w:p w14:paraId="00000037" w14:textId="2A6E02B9" w:rsidR="00047AEF" w:rsidRPr="00541B64" w:rsidRDefault="000623C0" w:rsidP="00541B64">
      <w:pPr>
        <w:numPr>
          <w:ilvl w:val="1"/>
          <w:numId w:val="1"/>
        </w:numPr>
        <w:spacing w:line="240" w:lineRule="auto"/>
        <w:rPr>
          <w:rFonts w:ascii="Calibri" w:eastAsia="Calibri" w:hAnsi="Calibri" w:cs="Calibri"/>
          <w:sz w:val="24"/>
          <w:szCs w:val="24"/>
          <w:lang w:val="en-US"/>
        </w:rPr>
      </w:pPr>
      <w:r w:rsidRPr="0C0C61FE">
        <w:rPr>
          <w:rFonts w:ascii="Calibri" w:eastAsia="Calibri" w:hAnsi="Calibri" w:cs="Calibri"/>
          <w:sz w:val="24"/>
          <w:szCs w:val="24"/>
          <w:lang w:val="en-US"/>
        </w:rPr>
        <w:t xml:space="preserve">What part do citations play in the scholarly conversation? </w:t>
      </w:r>
    </w:p>
    <w:p w14:paraId="00000039" w14:textId="105F0AA3" w:rsidR="00047AEF" w:rsidRPr="00541B64" w:rsidRDefault="000623C0" w:rsidP="00541B64">
      <w:pPr>
        <w:numPr>
          <w:ilvl w:val="0"/>
          <w:numId w:val="1"/>
        </w:numPr>
        <w:rPr>
          <w:rFonts w:ascii="Calibri" w:eastAsia="Calibri" w:hAnsi="Calibri" w:cs="Calibri"/>
          <w:sz w:val="24"/>
          <w:szCs w:val="24"/>
          <w:lang w:val="en-US"/>
        </w:rPr>
      </w:pPr>
      <w:r w:rsidRPr="0C0C61FE">
        <w:rPr>
          <w:rFonts w:ascii="Calibri" w:eastAsia="Calibri" w:hAnsi="Calibri" w:cs="Calibri"/>
          <w:sz w:val="24"/>
          <w:szCs w:val="24"/>
          <w:lang w:val="en-US"/>
        </w:rPr>
        <w:t>When you were a student, how did you learn about scholarly conversation as debate and controversy, or clash of viewpoints and methodologies, in your field? At what stage of education did you begin to understand this concept?</w:t>
      </w:r>
    </w:p>
    <w:p w14:paraId="0000003B" w14:textId="3FEE2731" w:rsidR="00047AEF" w:rsidRPr="00541B64" w:rsidRDefault="000623C0" w:rsidP="00541B64">
      <w:pPr>
        <w:numPr>
          <w:ilvl w:val="0"/>
          <w:numId w:val="1"/>
        </w:numPr>
        <w:spacing w:line="240" w:lineRule="auto"/>
        <w:rPr>
          <w:rFonts w:ascii="Calibri" w:eastAsia="Calibri" w:hAnsi="Calibri" w:cs="Calibri"/>
          <w:sz w:val="24"/>
          <w:szCs w:val="24"/>
          <w:lang w:val="en-US"/>
        </w:rPr>
      </w:pPr>
      <w:r w:rsidRPr="0C0C61FE">
        <w:rPr>
          <w:rFonts w:ascii="Calibri" w:eastAsia="Calibri" w:hAnsi="Calibri" w:cs="Calibri"/>
          <w:sz w:val="24"/>
          <w:szCs w:val="24"/>
          <w:lang w:val="en-US"/>
        </w:rPr>
        <w:t xml:space="preserve">What makes it challenging for students to understand the flow of scholarly discourse in your field? Where do they get stuck or can’t progress to a larger view of scholarship and research? </w:t>
      </w:r>
    </w:p>
    <w:p w14:paraId="0000003C" w14:textId="77777777" w:rsidR="00047AEF" w:rsidRDefault="000623C0" w:rsidP="0C0C61FE">
      <w:pPr>
        <w:numPr>
          <w:ilvl w:val="0"/>
          <w:numId w:val="1"/>
        </w:numPr>
        <w:spacing w:line="240" w:lineRule="auto"/>
        <w:rPr>
          <w:rFonts w:ascii="Calibri" w:eastAsia="Calibri" w:hAnsi="Calibri" w:cs="Calibri"/>
          <w:sz w:val="24"/>
          <w:szCs w:val="24"/>
          <w:lang w:val="en-US"/>
        </w:rPr>
      </w:pPr>
      <w:r w:rsidRPr="0C0C61FE">
        <w:rPr>
          <w:rFonts w:ascii="Calibri" w:eastAsia="Calibri" w:hAnsi="Calibri" w:cs="Calibri"/>
          <w:sz w:val="24"/>
          <w:szCs w:val="24"/>
          <w:lang w:val="en-US"/>
        </w:rPr>
        <w:t xml:space="preserve">How do you think you might leverage these insights from your own learning and from your disciplinary context to help learners navigate the roadblocks that you identified in the diagnostic tool? </w:t>
      </w:r>
    </w:p>
    <w:sectPr w:rsidR="00047AEF">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46566A7A-AD30-6A4E-9B24-9437CAF213AA}"/>
  </w:font>
  <w:font w:name="Arial">
    <w:panose1 w:val="020B0604020202020204"/>
    <w:charset w:val="00"/>
    <w:family w:val="swiss"/>
    <w:pitch w:val="variable"/>
    <w:sig w:usb0="E0002AFF" w:usb1="C0007843" w:usb2="00000009" w:usb3="00000000" w:csb0="000001FF" w:csb1="00000000"/>
    <w:embedRegular r:id="rId2" w:fontKey="{A93E942C-3F20-AF4D-A237-A63C6DEFB659}"/>
  </w:font>
  <w:font w:name="Special Elite">
    <w:charset w:val="00"/>
    <w:family w:val="auto"/>
    <w:pitch w:val="default"/>
    <w:embedRegular r:id="rId3" w:fontKey="{80184ACA-A530-5D4A-8297-746046B1B23B}"/>
    <w:embedBold r:id="rId4" w:fontKey="{05F10F16-354F-C24D-BBF4-CF14D368B052}"/>
    <w:embedItalic r:id="rId5" w:fontKey="{107A664E-B8EA-5540-A666-2DA62CBB0C51}"/>
  </w:font>
  <w:font w:name="Calibri">
    <w:panose1 w:val="020F0502020204030204"/>
    <w:charset w:val="00"/>
    <w:family w:val="swiss"/>
    <w:pitch w:val="variable"/>
    <w:sig w:usb0="E0002AFF" w:usb1="C000247B" w:usb2="00000009" w:usb3="00000000" w:csb0="000001FF" w:csb1="00000000"/>
    <w:embedRegular r:id="rId6" w:fontKey="{DE1F12AD-32B1-894B-B291-2F76AD0AF0A5}"/>
    <w:embedBold r:id="rId7" w:fontKey="{D1C9D871-7C45-E340-BDA9-A2320DC7AA8E}"/>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embedRegular r:id="rId8" w:fontKey="{A1936B1E-B922-9E4A-BF43-EFCED50587EF}"/>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32BA1"/>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38E5658D"/>
    <w:multiLevelType w:val="multilevel"/>
    <w:tmpl w:val="FFFFFFFF"/>
    <w:lvl w:ilvl="0">
      <w:start w:val="1"/>
      <w:numFmt w:val="bullet"/>
      <w:lvlText w:val="●"/>
      <w:lvlJc w:val="left"/>
      <w:pPr>
        <w:ind w:left="720" w:hanging="360"/>
      </w:pPr>
      <w:rPr>
        <w:rFonts w:ascii="Arial" w:eastAsia="Arial" w:hAnsi="Arial" w:cs="Arial"/>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4955768"/>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76A43AE9"/>
    <w:multiLevelType w:val="multilevel"/>
    <w:tmpl w:val="FFFFFFFF"/>
    <w:lvl w:ilvl="0">
      <w:start w:val="1"/>
      <w:numFmt w:val="bullet"/>
      <w:lvlText w:val="●"/>
      <w:lvlJc w:val="left"/>
      <w:pPr>
        <w:ind w:left="720" w:hanging="360"/>
      </w:pPr>
      <w:rPr>
        <w:rFonts w:ascii="Arial" w:eastAsia="Arial" w:hAnsi="Arial" w:cs="Arial"/>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0232381">
    <w:abstractNumId w:val="0"/>
  </w:num>
  <w:num w:numId="2" w16cid:durableId="1621522638">
    <w:abstractNumId w:val="3"/>
  </w:num>
  <w:num w:numId="3" w16cid:durableId="1160074942">
    <w:abstractNumId w:val="2"/>
  </w:num>
  <w:num w:numId="4" w16cid:durableId="5923223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7AEF"/>
    <w:rsid w:val="00047AEF"/>
    <w:rsid w:val="000623C0"/>
    <w:rsid w:val="00541B64"/>
    <w:rsid w:val="00646E24"/>
    <w:rsid w:val="00E06669"/>
    <w:rsid w:val="0C0C61FE"/>
    <w:rsid w:val="149A3C1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22E57B2D"/>
  <w15:docId w15:val="{DC5335B7-FA01-4755-A7F1-48FD110F30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pecial Elite" w:eastAsia="Special Elite" w:hAnsi="Special Elite" w:cs="Special Elite"/>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ala.org/acrl/standards/ilframework"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df8f49e-6e9d-49fc-84f2-57ad318e6d0b" xsi:nil="true"/>
    <test xmlns="cd659ce7-53d2-4366-baa9-4185c6b1a637" xsi:nil="true"/>
    <lcf76f155ced4ddcb4097134ff3c332f xmlns="cd659ce7-53d2-4366-baa9-4185c6b1a637">
      <Terms xmlns="http://schemas.microsoft.com/office/infopath/2007/PartnerControls"/>
    </lcf76f155ced4ddcb4097134ff3c332f>
    <Customer_x0020_name xmlns="cd659ce7-53d2-4366-baa9-4185c6b1a637" xsi:nil="true"/>
    <Document_x0020_type xmlns="cd659ce7-53d2-4366-baa9-4185c6b1a637">Blog post</Document_x0020_type>
    <Doc_x0020_date xmlns="cd659ce7-53d2-4366-baa9-4185c6b1a63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45F357705328D4FB0C08C22F13FBB4D" ma:contentTypeVersion="22" ma:contentTypeDescription="Create a new document." ma:contentTypeScope="" ma:versionID="caf13575b1913a73dc68a7373147998f">
  <xsd:schema xmlns:xsd="http://www.w3.org/2001/XMLSchema" xmlns:xs="http://www.w3.org/2001/XMLSchema" xmlns:p="http://schemas.microsoft.com/office/2006/metadata/properties" xmlns:ns2="cd659ce7-53d2-4366-baa9-4185c6b1a637" xmlns:ns3="adf8f49e-6e9d-49fc-84f2-57ad318e6d0b" targetNamespace="http://schemas.microsoft.com/office/2006/metadata/properties" ma:root="true" ma:fieldsID="6edd3cd6aff82da4681c5f877a8a99ca" ns2:_="" ns3:_="">
    <xsd:import namespace="cd659ce7-53d2-4366-baa9-4185c6b1a637"/>
    <xsd:import namespace="adf8f49e-6e9d-49fc-84f2-57ad318e6d0b"/>
    <xsd:element name="properties">
      <xsd:complexType>
        <xsd:sequence>
          <xsd:element name="documentManagement">
            <xsd:complexType>
              <xsd:all>
                <xsd:element ref="ns2:Customer_x0020_name" minOccurs="0"/>
                <xsd:element ref="ns2:Document_x0020_type" minOccurs="0"/>
                <xsd:element ref="ns2:Doc_x0020_date" minOccurs="0"/>
                <xsd:element ref="ns2:test" minOccurs="0"/>
                <xsd:element ref="ns2:MediaServiceMetadata" minOccurs="0"/>
                <xsd:element ref="ns2:MediaServiceFastMetadata" minOccurs="0"/>
                <xsd:element ref="ns2:MediaServiceDateTaken" minOccurs="0"/>
                <xsd:element ref="ns2:MediaServiceAutoTags" minOccurs="0"/>
                <xsd:element ref="ns3:SharedWithUsers" minOccurs="0"/>
                <xsd:element ref="ns3:SharedWithDetails" minOccurs="0"/>
                <xsd:element ref="ns2:MediaServiceOCR" minOccurs="0"/>
                <xsd:element ref="ns2:MediaServiceEventHashCode" minOccurs="0"/>
                <xsd:element ref="ns2:MediaServiceGenerationTime"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659ce7-53d2-4366-baa9-4185c6b1a637" elementFormDefault="qualified">
    <xsd:import namespace="http://schemas.microsoft.com/office/2006/documentManagement/types"/>
    <xsd:import namespace="http://schemas.microsoft.com/office/infopath/2007/PartnerControls"/>
    <xsd:element name="Customer_x0020_name" ma:index="1" nillable="true" ma:displayName="Customer name" ma:format="Dropdown" ma:internalName="Customer_x0020_name">
      <xsd:simpleType>
        <xsd:union memberTypes="dms:Text">
          <xsd:simpleType>
            <xsd:restriction base="dms:Choice">
              <xsd:enumeration value="AAC&amp;U Future Leaders"/>
              <xsd:enumeration value="AIM"/>
              <xsd:enumeration value="AIMS Community College"/>
              <xsd:enumeration value="AISNE"/>
              <xsd:enumeration value="Alamo Colleges District"/>
              <xsd:enumeration value="Australian Institute of Professional Counsellors"/>
              <xsd:enumeration value="Bloomsburg University (TALE)"/>
              <xsd:enumeration value="Boise State University"/>
              <xsd:enumeration value="Bond University"/>
              <xsd:enumeration value="Briar Cliff University"/>
              <xsd:enumeration value="Buena Vista University"/>
              <xsd:enumeration value="Butler University"/>
              <xsd:enumeration value="CA ANZ"/>
              <xsd:enumeration value="Cal Poly Pomona"/>
              <xsd:enumeration value="Cal State Polytechnic"/>
              <xsd:enumeration value="California State University Channel Islands"/>
              <xsd:enumeration value="California State University, Bakersfield"/>
              <xsd:enumeration value="Clayton State University"/>
              <xsd:enumeration value="Clemson University, South Carolina"/>
              <xsd:enumeration value="Colarado Northwestern Community College"/>
              <xsd:enumeration value="Community College of Allegheny County"/>
              <xsd:enumeration value="Concordia College"/>
              <xsd:enumeration value="Connecticut College"/>
              <xsd:enumeration value="Copehnhagen Business School"/>
              <xsd:enumeration value="Cuyahoga Community College"/>
              <xsd:enumeration value="Education Centre of Australia"/>
              <xsd:enumeration value="Endeavour"/>
              <xsd:enumeration value="Equals International"/>
              <xsd:enumeration value="&quot;Florida International University"/>
              <xsd:enumeration value="&quot;"/>
              <xsd:enumeration value="George Washington University"/>
              <xsd:enumeration value="Hood College"/>
              <xsd:enumeration value="Huntingdon College"/>
              <xsd:enumeration value="ICMS"/>
              <xsd:enumeration value="IU Kelley School of Business"/>
              <xsd:enumeration value="J. Sargeant Reynolds Community College (JSRCC)"/>
              <xsd:enumeration value="James Madison University"/>
              <xsd:enumeration value="&quot;Keene State College"/>
              <xsd:enumeration value="&quot;"/>
              <xsd:enumeration value="Kent State University"/>
              <xsd:enumeration value="Lane Community College"/>
              <xsd:enumeration value="Lorain County Community College"/>
              <xsd:enumeration value="Loyola University Chicago"/>
              <xsd:enumeration value="Missouri University of Science and Technology"/>
              <xsd:enumeration value="Missouri University of Science and Technology"/>
              <xsd:enumeration value="Morgan State University"/>
              <xsd:enumeration value="Morgan State University trial"/>
              <xsd:enumeration value="NC State University"/>
              <xsd:enumeration value="NextEd Group"/>
              <xsd:enumeration value="Oakton Community College"/>
              <xsd:enumeration value="Penn State University Behrend"/>
              <xsd:enumeration value="Providence College"/>
              <xsd:enumeration value="Qatar University"/>
              <xsd:enumeration value="Simpson College"/>
              <xsd:enumeration value="Southampton Solent University"/>
              <xsd:enumeration value="Southern University and A&amp;M College"/>
              <xsd:enumeration value="Spelman College"/>
              <xsd:enumeration value="Springfield College"/>
              <xsd:enumeration value="St Louis Community College"/>
              <xsd:enumeration value="Texas State University"/>
              <xsd:enumeration value="Torrens University"/>
              <xsd:enumeration value="University of California, Riverside"/>
              <xsd:enumeration value="University of Missouri System"/>
              <xsd:enumeration value="University of Missouri-Columbia"/>
              <xsd:enumeration value="University of Missouri-Kansas City"/>
              <xsd:enumeration value="University of Missouri-St Louis"/>
              <xsd:enumeration value="University of New Mexico"/>
              <xsd:enumeration value="University of South Florida"/>
              <xsd:enumeration value="University of Southern California"/>
              <xsd:enumeration value="University of Washington, Bothell"/>
              <xsd:enumeration value="University System of Georgia"/>
              <xsd:enumeration value="UNT Dallas"/>
              <xsd:enumeration value="Wentworth Institute of Higher Education"/>
              <xsd:enumeration value="West Chester University"/>
              <xsd:enumeration value="Western Michigan University"/>
              <xsd:enumeration value="Westminster College"/>
              <xsd:enumeration value="Wofford College"/>
              <xsd:enumeration value="Yakima Valley College"/>
            </xsd:restriction>
          </xsd:simpleType>
        </xsd:union>
      </xsd:simpleType>
    </xsd:element>
    <xsd:element name="Document_x0020_type" ma:index="2" nillable="true" ma:displayName="Document type" ma:default="Blog post" ma:format="Dropdown" ma:internalName="Document_x0020_type">
      <xsd:simpleType>
        <xsd:union memberTypes="dms:Text">
          <xsd:simpleType>
            <xsd:restriction base="dms:Choice">
              <xsd:enumeration value="Blog post"/>
              <xsd:enumeration value="Email"/>
              <xsd:enumeration value="Service agreement draft"/>
              <xsd:enumeration value="Service agreement signed"/>
              <xsd:enumeration value="Course"/>
              <xsd:enumeration value="Logo"/>
              <xsd:enumeration value="Profile image"/>
              <xsd:enumeration value="Course or resource image"/>
              <xsd:enumeration value="Feature image"/>
              <xsd:enumeration value="Project plan"/>
            </xsd:restriction>
          </xsd:simpleType>
        </xsd:union>
      </xsd:simpleType>
    </xsd:element>
    <xsd:element name="Doc_x0020_date" ma:index="3" nillable="true" ma:displayName="Doc date" ma:format="DateOnly" ma:internalName="Doc_x0020_date">
      <xsd:simpleType>
        <xsd:restriction base="dms:DateTime"/>
      </xsd:simpleType>
    </xsd:element>
    <xsd:element name="test" ma:index="5" nillable="true" ma:displayName="Description " ma:format="Dropdown" ma:internalName="test">
      <xsd:simpleType>
        <xsd:restriction base="dms:Note">
          <xsd:maxLength value="255"/>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Tags" ma:index="12"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003cc182-1fb9-4e3b-bd87-5b5371ca22d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df8f49e-6e9d-49fc-84f2-57ad318e6d0b"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56a7a8a5-6750-46ff-af7b-f2637919280e}" ma:internalName="TaxCatchAll" ma:showField="CatchAllData" ma:web="adf8f49e-6e9d-49fc-84f2-57ad318e6d0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6"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CBA6F86-C76F-4A56-97FC-B1A6AA95E705}">
  <ds:schemaRefs>
    <ds:schemaRef ds:uri="http://schemas.microsoft.com/office/2006/metadata/properties"/>
    <ds:schemaRef ds:uri="http://schemas.microsoft.com/office/infopath/2007/PartnerControls"/>
    <ds:schemaRef ds:uri="adf8f49e-6e9d-49fc-84f2-57ad318e6d0b"/>
    <ds:schemaRef ds:uri="cd659ce7-53d2-4366-baa9-4185c6b1a637"/>
  </ds:schemaRefs>
</ds:datastoreItem>
</file>

<file path=customXml/itemProps2.xml><?xml version="1.0" encoding="utf-8"?>
<ds:datastoreItem xmlns:ds="http://schemas.openxmlformats.org/officeDocument/2006/customXml" ds:itemID="{BE41CB3E-2479-4787-8F3B-42FE3870EB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659ce7-53d2-4366-baa9-4185c6b1a637"/>
    <ds:schemaRef ds:uri="adf8f49e-6e9d-49fc-84f2-57ad318e6d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87E4E8D-1A0F-43B4-A87B-BC5649D0A5B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824</Words>
  <Characters>4698</Characters>
  <Application>Microsoft Office Word</Application>
  <DocSecurity>0</DocSecurity>
  <Lines>39</Lines>
  <Paragraphs>11</Paragraphs>
  <ScaleCrop>false</ScaleCrop>
  <Company/>
  <LinksUpToDate>false</LinksUpToDate>
  <CharactersWithSpaces>5511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Dasha Zhurauskaya</cp:lastModifiedBy>
  <cp:revision>4</cp:revision>
  <dcterms:created xsi:type="dcterms:W3CDTF">2025-01-07T12:37:00Z</dcterms:created>
  <dcterms:modified xsi:type="dcterms:W3CDTF">2025-06-16T10:12:00Z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0x010100045F357705328D4FB0C08C22F13FBB4D</vt:lpwstr>
  </property>
  <property fmtid="{D5CDD505-2E9C-101B-9397-08002B2CF9AE}" pid="3" name="MediaServiceImageTags">
    <vt:lpwstr/>
  </property>
</Properties>
</file>