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AA8FA9" w14:textId="1ECD8288" w:rsidR="00C13F87" w:rsidRPr="00C13F87" w:rsidRDefault="005E4EA9" w:rsidP="00C13F87">
      <w:pPr>
        <w:pStyle w:val="Heading1"/>
        <w:jc w:val="center"/>
        <w:rPr>
          <w:rFonts w:ascii="Calibri" w:hAnsi="Calibri" w:cs="Calibri"/>
          <w:b/>
          <w:bCs/>
          <w:color w:val="000000" w:themeColor="text1"/>
          <w:sz w:val="32"/>
          <w:szCs w:val="32"/>
        </w:rPr>
      </w:pPr>
      <w:r w:rsidRPr="00C13F87">
        <w:rPr>
          <w:rFonts w:ascii="Calibri" w:hAnsi="Calibri" w:cs="Calibri"/>
          <w:b/>
          <w:bCs/>
          <w:color w:val="000000" w:themeColor="text1"/>
          <w:sz w:val="32"/>
          <w:szCs w:val="32"/>
        </w:rPr>
        <w:t>Research as Inquiry</w:t>
      </w:r>
      <w:r w:rsidR="00C13F87" w:rsidRPr="00C13F87">
        <w:rPr>
          <w:rFonts w:ascii="Calibri" w:hAnsi="Calibri" w:cs="Calibri"/>
          <w:b/>
          <w:bCs/>
          <w:color w:val="000000" w:themeColor="text1"/>
          <w:sz w:val="32"/>
          <w:szCs w:val="32"/>
        </w:rPr>
        <w:br/>
      </w:r>
      <w:r w:rsidR="00C13F87" w:rsidRPr="00C13F87">
        <w:rPr>
          <w:rFonts w:ascii="Calibri" w:hAnsi="Calibri" w:cs="Calibri"/>
          <w:b/>
          <w:bCs/>
          <w:color w:val="000000" w:themeColor="text1"/>
          <w:sz w:val="32"/>
          <w:szCs w:val="32"/>
        </w:rPr>
        <w:t>Frame Activity</w:t>
      </w:r>
    </w:p>
    <w:p w14:paraId="00000002" w14:textId="77777777" w:rsidR="0093061F" w:rsidRDefault="0093061F">
      <w:pPr>
        <w:spacing w:line="240" w:lineRule="auto"/>
        <w:rPr>
          <w:rFonts w:ascii="Calibri" w:eastAsia="Calibri" w:hAnsi="Calibri" w:cs="Calibri"/>
          <w:b/>
          <w:sz w:val="24"/>
          <w:szCs w:val="24"/>
        </w:rPr>
      </w:pPr>
    </w:p>
    <w:p w14:paraId="00000003" w14:textId="2E97E265" w:rsidR="0093061F" w:rsidRDefault="005E4EA9">
      <w:pPr>
        <w:spacing w:line="240" w:lineRule="auto"/>
        <w:rPr>
          <w:rFonts w:ascii="Calibri" w:eastAsia="Calibri" w:hAnsi="Calibri" w:cs="Calibri"/>
          <w:b/>
          <w:sz w:val="24"/>
          <w:szCs w:val="24"/>
        </w:rPr>
      </w:pPr>
      <w:r>
        <w:rPr>
          <w:rFonts w:ascii="Calibri" w:eastAsia="Calibri" w:hAnsi="Calibri" w:cs="Calibri"/>
          <w:b/>
          <w:sz w:val="24"/>
          <w:szCs w:val="24"/>
        </w:rPr>
        <w:t>INSTRUCTIONS</w:t>
      </w:r>
    </w:p>
    <w:p w14:paraId="00000004" w14:textId="77777777" w:rsidR="0093061F" w:rsidRDefault="0093061F">
      <w:pPr>
        <w:spacing w:line="240" w:lineRule="auto"/>
        <w:rPr>
          <w:rFonts w:ascii="Calibri" w:eastAsia="Calibri" w:hAnsi="Calibri" w:cs="Calibri"/>
          <w:sz w:val="24"/>
          <w:szCs w:val="24"/>
        </w:rPr>
      </w:pPr>
    </w:p>
    <w:p w14:paraId="00000006" w14:textId="6AA0BFAC" w:rsidR="0093061F" w:rsidRPr="00C13F87" w:rsidRDefault="005E4EA9" w:rsidP="00C13F87">
      <w:pPr>
        <w:numPr>
          <w:ilvl w:val="0"/>
          <w:numId w:val="3"/>
        </w:numPr>
        <w:spacing w:line="240" w:lineRule="auto"/>
        <w:rPr>
          <w:rFonts w:ascii="Calibri" w:eastAsia="Calibri" w:hAnsi="Calibri" w:cs="Calibri"/>
          <w:sz w:val="24"/>
          <w:szCs w:val="24"/>
        </w:rPr>
      </w:pPr>
      <w:r>
        <w:rPr>
          <w:rFonts w:ascii="Calibri" w:eastAsia="Calibri" w:hAnsi="Calibri" w:cs="Calibri"/>
          <w:sz w:val="24"/>
          <w:szCs w:val="24"/>
        </w:rPr>
        <w:t>Read the full frame</w:t>
      </w:r>
      <w:r w:rsidR="00C13F87">
        <w:rPr>
          <w:rFonts w:ascii="Calibri" w:eastAsia="Calibri" w:hAnsi="Calibri" w:cs="Calibri"/>
          <w:sz w:val="24"/>
          <w:szCs w:val="24"/>
        </w:rPr>
        <w:t xml:space="preserve"> summary</w:t>
      </w:r>
      <w:r>
        <w:rPr>
          <w:rFonts w:ascii="Calibri" w:eastAsia="Calibri" w:hAnsi="Calibri" w:cs="Calibri"/>
          <w:sz w:val="24"/>
          <w:szCs w:val="24"/>
        </w:rPr>
        <w:t xml:space="preserve"> below or directly from the ACRL </w:t>
      </w:r>
      <w:hyperlink r:id="rId8" w:anchor="inquiry">
        <w:r>
          <w:rPr>
            <w:rFonts w:ascii="Calibri" w:eastAsia="Calibri" w:hAnsi="Calibri" w:cs="Calibri"/>
            <w:color w:val="1155CC"/>
            <w:sz w:val="24"/>
            <w:szCs w:val="24"/>
            <w:u w:val="single"/>
          </w:rPr>
          <w:t>Framework for Information Literacy for Higher Education</w:t>
        </w:r>
      </w:hyperlink>
    </w:p>
    <w:p w14:paraId="00000007" w14:textId="77777777" w:rsidR="0093061F" w:rsidRDefault="005E4EA9">
      <w:pPr>
        <w:numPr>
          <w:ilvl w:val="0"/>
          <w:numId w:val="3"/>
        </w:numPr>
        <w:spacing w:line="240" w:lineRule="auto"/>
        <w:rPr>
          <w:rFonts w:ascii="Calibri" w:eastAsia="Calibri" w:hAnsi="Calibri" w:cs="Calibri"/>
          <w:sz w:val="24"/>
          <w:szCs w:val="24"/>
        </w:rPr>
      </w:pPr>
      <w:r>
        <w:rPr>
          <w:rFonts w:ascii="Calibri" w:eastAsia="Calibri" w:hAnsi="Calibri" w:cs="Calibri"/>
          <w:sz w:val="24"/>
          <w:szCs w:val="24"/>
        </w:rPr>
        <w:t xml:space="preserve">Respond to the reflective prompts following the reading. </w:t>
      </w:r>
    </w:p>
    <w:p w14:paraId="00000008" w14:textId="77777777" w:rsidR="0093061F" w:rsidRDefault="0093061F">
      <w:pPr>
        <w:spacing w:line="240" w:lineRule="auto"/>
        <w:rPr>
          <w:rFonts w:ascii="Calibri" w:eastAsia="Calibri" w:hAnsi="Calibri" w:cs="Calibri"/>
          <w:sz w:val="24"/>
          <w:szCs w:val="24"/>
        </w:rPr>
      </w:pPr>
    </w:p>
    <w:p w14:paraId="00000009" w14:textId="381DEE16" w:rsidR="0093061F" w:rsidRDefault="005E4EA9">
      <w:pPr>
        <w:spacing w:line="240" w:lineRule="auto"/>
        <w:rPr>
          <w:rFonts w:ascii="Calibri" w:eastAsia="Calibri" w:hAnsi="Calibri" w:cs="Calibri"/>
          <w:b/>
          <w:sz w:val="24"/>
          <w:szCs w:val="24"/>
        </w:rPr>
      </w:pPr>
      <w:r>
        <w:rPr>
          <w:rFonts w:ascii="Calibri" w:eastAsia="Calibri" w:hAnsi="Calibri" w:cs="Calibri"/>
          <w:b/>
          <w:sz w:val="24"/>
          <w:szCs w:val="24"/>
        </w:rPr>
        <w:t>FRAME</w:t>
      </w:r>
      <w:r w:rsidR="00C13F87">
        <w:rPr>
          <w:rFonts w:ascii="Calibri" w:eastAsia="Calibri" w:hAnsi="Calibri" w:cs="Calibri"/>
          <w:b/>
          <w:sz w:val="24"/>
          <w:szCs w:val="24"/>
        </w:rPr>
        <w:t xml:space="preserve"> SUMMARY</w:t>
      </w:r>
    </w:p>
    <w:p w14:paraId="0000000A" w14:textId="77777777" w:rsidR="0093061F" w:rsidRDefault="005E4EA9" w:rsidP="073DF5D2">
      <w:pPr>
        <w:shd w:val="clear" w:color="auto" w:fill="FFFFFF" w:themeFill="background1"/>
        <w:spacing w:before="240" w:after="240" w:line="240" w:lineRule="auto"/>
        <w:rPr>
          <w:rFonts w:ascii="Calibri" w:eastAsia="Calibri" w:hAnsi="Calibri" w:cs="Calibri"/>
          <w:b/>
          <w:bCs/>
          <w:sz w:val="24"/>
          <w:szCs w:val="24"/>
          <w:lang w:val="en-US"/>
        </w:rPr>
      </w:pPr>
      <w:r w:rsidRPr="073DF5D2">
        <w:rPr>
          <w:rFonts w:ascii="Calibri" w:eastAsia="Calibri" w:hAnsi="Calibri" w:cs="Calibri"/>
          <w:b/>
          <w:bCs/>
          <w:sz w:val="24"/>
          <w:szCs w:val="24"/>
          <w:lang w:val="en-US"/>
        </w:rPr>
        <w:t>Research is iterative and depends upon asking increasingly complex or new questions whose answers in turn develop additional questions or lines of inquiry in any field.</w:t>
      </w:r>
    </w:p>
    <w:p w14:paraId="0000000B" w14:textId="77777777" w:rsidR="0093061F" w:rsidRDefault="005E4EA9" w:rsidP="073DF5D2">
      <w:pPr>
        <w:shd w:val="clear" w:color="auto" w:fill="FFFFFF" w:themeFill="background1"/>
        <w:spacing w:before="240" w:after="240" w:line="240" w:lineRule="auto"/>
        <w:rPr>
          <w:rFonts w:ascii="Calibri" w:eastAsia="Calibri" w:hAnsi="Calibri" w:cs="Calibri"/>
          <w:sz w:val="24"/>
          <w:szCs w:val="24"/>
          <w:lang w:val="en-US"/>
        </w:rPr>
      </w:pPr>
      <w:r w:rsidRPr="073DF5D2">
        <w:rPr>
          <w:rFonts w:ascii="Calibri" w:eastAsia="Calibri" w:hAnsi="Calibri" w:cs="Calibri"/>
          <w:sz w:val="24"/>
          <w:szCs w:val="24"/>
          <w:lang w:val="en-US"/>
        </w:rPr>
        <w:t>Experts see inquiry as a process that focuses on problems or questions in a discipline or between disciplines that are open or unresolved. Experts recognize the collaborative effort within a discipline to extend the knowledge in that field. Many times, this process includes points of disagreement where debate and dialogue work to deepen the conversations around knowledge. This process of inquiry extends beyond the academic world to the community at large, and the process of inquiry may focus upon personal, professional, or societal needs. The spectrum of inquiry ranges from asking simple questions that depend upon basic recapitulation of knowledge to increasingly sophisticated abilities to refine research questions, use more advanced research methods, and explore more diverse disciplinary perspectives. Novice learners acquire strategic perspectives on inquiry and a greater repertoire of investigative methods.</w:t>
      </w:r>
    </w:p>
    <w:p w14:paraId="0000000C" w14:textId="77777777" w:rsidR="0093061F" w:rsidRPr="00C13F87" w:rsidRDefault="005E4EA9">
      <w:pPr>
        <w:pStyle w:val="Heading4"/>
        <w:keepNext w:val="0"/>
        <w:keepLines w:val="0"/>
        <w:shd w:val="clear" w:color="auto" w:fill="FFFFFF"/>
        <w:spacing w:before="240" w:after="40" w:line="240" w:lineRule="auto"/>
        <w:rPr>
          <w:rFonts w:ascii="Calibri" w:eastAsia="Calibri" w:hAnsi="Calibri" w:cs="Calibri"/>
          <w:b/>
          <w:color w:val="000000" w:themeColor="text1"/>
        </w:rPr>
      </w:pPr>
      <w:bookmarkStart w:id="0" w:name="_b22yu6vftqb3" w:colFirst="0" w:colLast="0"/>
      <w:bookmarkEnd w:id="0"/>
      <w:r w:rsidRPr="00C13F87">
        <w:rPr>
          <w:rFonts w:ascii="Calibri" w:eastAsia="Calibri" w:hAnsi="Calibri" w:cs="Calibri"/>
          <w:b/>
          <w:color w:val="000000" w:themeColor="text1"/>
        </w:rPr>
        <w:t>Knowledge Practices</w:t>
      </w:r>
    </w:p>
    <w:p w14:paraId="0000000D" w14:textId="77777777" w:rsidR="0093061F" w:rsidRDefault="005E4EA9">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t>Learners who are developing their information literate abilities</w:t>
      </w:r>
    </w:p>
    <w:p w14:paraId="0000000E" w14:textId="77777777" w:rsidR="0093061F" w:rsidRPr="00C13F87" w:rsidRDefault="005E4EA9" w:rsidP="073DF5D2">
      <w:pPr>
        <w:numPr>
          <w:ilvl w:val="0"/>
          <w:numId w:val="4"/>
        </w:numPr>
        <w:shd w:val="clear" w:color="auto" w:fill="FFFFFF" w:themeFill="background1"/>
        <w:spacing w:before="240" w:line="240" w:lineRule="auto"/>
        <w:rPr>
          <w:rFonts w:ascii="Calibri" w:eastAsia="Calibri" w:hAnsi="Calibri" w:cs="Calibri"/>
          <w:sz w:val="24"/>
          <w:szCs w:val="24"/>
          <w:lang w:val="en-US"/>
        </w:rPr>
      </w:pPr>
      <w:r w:rsidRPr="00C13F87">
        <w:rPr>
          <w:rFonts w:ascii="Calibri" w:eastAsia="Calibri" w:hAnsi="Calibri" w:cs="Calibri"/>
          <w:sz w:val="24"/>
          <w:szCs w:val="24"/>
          <w:lang w:val="en-US"/>
        </w:rPr>
        <w:t xml:space="preserve">formulate questions for research based on information gaps or on reexamination of existing, possibly conflicting, </w:t>
      </w:r>
      <w:proofErr w:type="gramStart"/>
      <w:r w:rsidRPr="00C13F87">
        <w:rPr>
          <w:rFonts w:ascii="Calibri" w:eastAsia="Calibri" w:hAnsi="Calibri" w:cs="Calibri"/>
          <w:sz w:val="24"/>
          <w:szCs w:val="24"/>
          <w:lang w:val="en-US"/>
        </w:rPr>
        <w:t>information;</w:t>
      </w:r>
      <w:proofErr w:type="gramEnd"/>
    </w:p>
    <w:p w14:paraId="0000000F" w14:textId="77777777" w:rsidR="0093061F" w:rsidRPr="00C13F87" w:rsidRDefault="005E4EA9" w:rsidP="073DF5D2">
      <w:pPr>
        <w:numPr>
          <w:ilvl w:val="0"/>
          <w:numId w:val="4"/>
        </w:numPr>
        <w:shd w:val="clear" w:color="auto" w:fill="FFFFFF" w:themeFill="background1"/>
        <w:spacing w:line="240" w:lineRule="auto"/>
        <w:rPr>
          <w:rFonts w:ascii="Calibri" w:eastAsia="Calibri" w:hAnsi="Calibri" w:cs="Calibri"/>
          <w:sz w:val="24"/>
          <w:szCs w:val="24"/>
          <w:lang w:val="en-US"/>
        </w:rPr>
      </w:pPr>
      <w:r w:rsidRPr="00C13F87">
        <w:rPr>
          <w:rFonts w:ascii="Calibri" w:eastAsia="Calibri" w:hAnsi="Calibri" w:cs="Calibri"/>
          <w:sz w:val="24"/>
          <w:szCs w:val="24"/>
          <w:lang w:val="en-US"/>
        </w:rPr>
        <w:t xml:space="preserve">determine an appropriate scope of </w:t>
      </w:r>
      <w:proofErr w:type="gramStart"/>
      <w:r w:rsidRPr="00C13F87">
        <w:rPr>
          <w:rFonts w:ascii="Calibri" w:eastAsia="Calibri" w:hAnsi="Calibri" w:cs="Calibri"/>
          <w:sz w:val="24"/>
          <w:szCs w:val="24"/>
          <w:lang w:val="en-US"/>
        </w:rPr>
        <w:t>investigation;</w:t>
      </w:r>
      <w:proofErr w:type="gramEnd"/>
    </w:p>
    <w:p w14:paraId="00000010" w14:textId="77777777" w:rsidR="0093061F" w:rsidRPr="00C13F87" w:rsidRDefault="005E4EA9">
      <w:pPr>
        <w:numPr>
          <w:ilvl w:val="0"/>
          <w:numId w:val="4"/>
        </w:numPr>
        <w:shd w:val="clear" w:color="auto" w:fill="FFFFFF"/>
        <w:spacing w:line="240" w:lineRule="auto"/>
        <w:rPr>
          <w:rFonts w:ascii="Calibri" w:eastAsia="Calibri" w:hAnsi="Calibri" w:cs="Calibri"/>
          <w:sz w:val="24"/>
          <w:szCs w:val="24"/>
        </w:rPr>
      </w:pPr>
      <w:r w:rsidRPr="00C13F87">
        <w:rPr>
          <w:rFonts w:ascii="Calibri" w:eastAsia="Calibri" w:hAnsi="Calibri" w:cs="Calibri"/>
          <w:sz w:val="24"/>
          <w:szCs w:val="24"/>
        </w:rPr>
        <w:t xml:space="preserve">deal with complex research by breaking complex questions into simple ones, limiting the scope of </w:t>
      </w:r>
      <w:proofErr w:type="gramStart"/>
      <w:r w:rsidRPr="00C13F87">
        <w:rPr>
          <w:rFonts w:ascii="Calibri" w:eastAsia="Calibri" w:hAnsi="Calibri" w:cs="Calibri"/>
          <w:sz w:val="24"/>
          <w:szCs w:val="24"/>
        </w:rPr>
        <w:t>investigations;</w:t>
      </w:r>
      <w:proofErr w:type="gramEnd"/>
    </w:p>
    <w:p w14:paraId="00000011" w14:textId="77777777" w:rsidR="0093061F" w:rsidRPr="00C13F87" w:rsidRDefault="005E4EA9">
      <w:pPr>
        <w:numPr>
          <w:ilvl w:val="0"/>
          <w:numId w:val="4"/>
        </w:numPr>
        <w:shd w:val="clear" w:color="auto" w:fill="FFFFFF"/>
        <w:spacing w:line="240" w:lineRule="auto"/>
        <w:rPr>
          <w:rFonts w:ascii="Calibri" w:eastAsia="Calibri" w:hAnsi="Calibri" w:cs="Calibri"/>
          <w:sz w:val="24"/>
          <w:szCs w:val="24"/>
        </w:rPr>
      </w:pPr>
      <w:r w:rsidRPr="00C13F87">
        <w:rPr>
          <w:rFonts w:ascii="Calibri" w:eastAsia="Calibri" w:hAnsi="Calibri" w:cs="Calibri"/>
          <w:sz w:val="24"/>
          <w:szCs w:val="24"/>
        </w:rPr>
        <w:t xml:space="preserve">use various research methods, based on need, circumstance, and type of </w:t>
      </w:r>
      <w:proofErr w:type="gramStart"/>
      <w:r w:rsidRPr="00C13F87">
        <w:rPr>
          <w:rFonts w:ascii="Calibri" w:eastAsia="Calibri" w:hAnsi="Calibri" w:cs="Calibri"/>
          <w:sz w:val="24"/>
          <w:szCs w:val="24"/>
        </w:rPr>
        <w:t>inquiry;</w:t>
      </w:r>
      <w:proofErr w:type="gramEnd"/>
    </w:p>
    <w:p w14:paraId="00000012" w14:textId="77777777" w:rsidR="0093061F" w:rsidRPr="00C13F87" w:rsidRDefault="005E4EA9">
      <w:pPr>
        <w:numPr>
          <w:ilvl w:val="0"/>
          <w:numId w:val="4"/>
        </w:numPr>
        <w:shd w:val="clear" w:color="auto" w:fill="FFFFFF"/>
        <w:spacing w:line="240" w:lineRule="auto"/>
        <w:rPr>
          <w:rFonts w:ascii="Calibri" w:eastAsia="Calibri" w:hAnsi="Calibri" w:cs="Calibri"/>
          <w:sz w:val="24"/>
          <w:szCs w:val="24"/>
        </w:rPr>
      </w:pPr>
      <w:r w:rsidRPr="00C13F87">
        <w:rPr>
          <w:rFonts w:ascii="Calibri" w:eastAsia="Calibri" w:hAnsi="Calibri" w:cs="Calibri"/>
          <w:sz w:val="24"/>
          <w:szCs w:val="24"/>
        </w:rPr>
        <w:t xml:space="preserve">monitor gathered information and assess for gaps or </w:t>
      </w:r>
      <w:proofErr w:type="gramStart"/>
      <w:r w:rsidRPr="00C13F87">
        <w:rPr>
          <w:rFonts w:ascii="Calibri" w:eastAsia="Calibri" w:hAnsi="Calibri" w:cs="Calibri"/>
          <w:sz w:val="24"/>
          <w:szCs w:val="24"/>
        </w:rPr>
        <w:t>weaknesses;</w:t>
      </w:r>
      <w:proofErr w:type="gramEnd"/>
    </w:p>
    <w:p w14:paraId="00000013" w14:textId="77777777" w:rsidR="0093061F" w:rsidRPr="00C13F87" w:rsidRDefault="005E4EA9">
      <w:pPr>
        <w:numPr>
          <w:ilvl w:val="0"/>
          <w:numId w:val="4"/>
        </w:numPr>
        <w:shd w:val="clear" w:color="auto" w:fill="FFFFFF"/>
        <w:spacing w:line="240" w:lineRule="auto"/>
        <w:rPr>
          <w:rFonts w:ascii="Calibri" w:eastAsia="Calibri" w:hAnsi="Calibri" w:cs="Calibri"/>
          <w:sz w:val="24"/>
          <w:szCs w:val="24"/>
        </w:rPr>
      </w:pPr>
      <w:r w:rsidRPr="00C13F87">
        <w:rPr>
          <w:rFonts w:ascii="Calibri" w:eastAsia="Calibri" w:hAnsi="Calibri" w:cs="Calibri"/>
          <w:sz w:val="24"/>
          <w:szCs w:val="24"/>
        </w:rPr>
        <w:t xml:space="preserve">organize information in meaningful </w:t>
      </w:r>
      <w:proofErr w:type="gramStart"/>
      <w:r w:rsidRPr="00C13F87">
        <w:rPr>
          <w:rFonts w:ascii="Calibri" w:eastAsia="Calibri" w:hAnsi="Calibri" w:cs="Calibri"/>
          <w:sz w:val="24"/>
          <w:szCs w:val="24"/>
        </w:rPr>
        <w:t>ways;</w:t>
      </w:r>
      <w:proofErr w:type="gramEnd"/>
    </w:p>
    <w:p w14:paraId="00000014" w14:textId="77777777" w:rsidR="0093061F" w:rsidRPr="00C13F87" w:rsidRDefault="005E4EA9">
      <w:pPr>
        <w:numPr>
          <w:ilvl w:val="0"/>
          <w:numId w:val="4"/>
        </w:numPr>
        <w:shd w:val="clear" w:color="auto" w:fill="FFFFFF"/>
        <w:spacing w:line="240" w:lineRule="auto"/>
        <w:rPr>
          <w:rFonts w:ascii="Calibri" w:eastAsia="Calibri" w:hAnsi="Calibri" w:cs="Calibri"/>
          <w:sz w:val="24"/>
          <w:szCs w:val="24"/>
        </w:rPr>
      </w:pPr>
      <w:r w:rsidRPr="00C13F87">
        <w:rPr>
          <w:rFonts w:ascii="Calibri" w:eastAsia="Calibri" w:hAnsi="Calibri" w:cs="Calibri"/>
          <w:sz w:val="24"/>
          <w:szCs w:val="24"/>
        </w:rPr>
        <w:t xml:space="preserve">synthesize ideas gathered from multiple </w:t>
      </w:r>
      <w:proofErr w:type="gramStart"/>
      <w:r w:rsidRPr="00C13F87">
        <w:rPr>
          <w:rFonts w:ascii="Calibri" w:eastAsia="Calibri" w:hAnsi="Calibri" w:cs="Calibri"/>
          <w:sz w:val="24"/>
          <w:szCs w:val="24"/>
        </w:rPr>
        <w:t>sources;</w:t>
      </w:r>
      <w:proofErr w:type="gramEnd"/>
    </w:p>
    <w:p w14:paraId="00000015" w14:textId="77777777" w:rsidR="0093061F" w:rsidRDefault="005E4EA9">
      <w:pPr>
        <w:numPr>
          <w:ilvl w:val="0"/>
          <w:numId w:val="4"/>
        </w:numPr>
        <w:shd w:val="clear" w:color="auto" w:fill="FFFFFF"/>
        <w:spacing w:after="240" w:line="240" w:lineRule="auto"/>
        <w:rPr>
          <w:rFonts w:ascii="Calibri" w:eastAsia="Calibri" w:hAnsi="Calibri" w:cs="Calibri"/>
          <w:sz w:val="24"/>
          <w:szCs w:val="24"/>
        </w:rPr>
      </w:pPr>
      <w:r w:rsidRPr="00C13F87">
        <w:rPr>
          <w:rFonts w:ascii="Calibri" w:eastAsia="Calibri" w:hAnsi="Calibri" w:cs="Calibri"/>
          <w:sz w:val="24"/>
          <w:szCs w:val="24"/>
        </w:rPr>
        <w:t>draw reasonable conclusions based on the analysis and interpretation of information</w:t>
      </w:r>
      <w:r>
        <w:rPr>
          <w:rFonts w:ascii="Calibri" w:eastAsia="Calibri" w:hAnsi="Calibri" w:cs="Calibri"/>
          <w:sz w:val="24"/>
          <w:szCs w:val="24"/>
        </w:rPr>
        <w:t>.</w:t>
      </w:r>
    </w:p>
    <w:p w14:paraId="00000016" w14:textId="77777777" w:rsidR="0093061F" w:rsidRPr="00C13F87" w:rsidRDefault="005E4EA9">
      <w:pPr>
        <w:pStyle w:val="Heading4"/>
        <w:keepNext w:val="0"/>
        <w:keepLines w:val="0"/>
        <w:shd w:val="clear" w:color="auto" w:fill="FFFFFF"/>
        <w:spacing w:before="240" w:after="40" w:line="240" w:lineRule="auto"/>
        <w:rPr>
          <w:rFonts w:ascii="Calibri" w:eastAsia="Calibri" w:hAnsi="Calibri" w:cs="Calibri"/>
          <w:b/>
          <w:color w:val="000000" w:themeColor="text1"/>
        </w:rPr>
      </w:pPr>
      <w:bookmarkStart w:id="1" w:name="_jr2vu3icqpcc" w:colFirst="0" w:colLast="0"/>
      <w:bookmarkEnd w:id="1"/>
      <w:r w:rsidRPr="00C13F87">
        <w:rPr>
          <w:rFonts w:ascii="Calibri" w:eastAsia="Calibri" w:hAnsi="Calibri" w:cs="Calibri"/>
          <w:b/>
          <w:color w:val="000000" w:themeColor="text1"/>
        </w:rPr>
        <w:t>Dispositions</w:t>
      </w:r>
    </w:p>
    <w:p w14:paraId="00000017" w14:textId="77777777" w:rsidR="0093061F" w:rsidRDefault="005E4EA9">
      <w:pPr>
        <w:shd w:val="clear" w:color="auto" w:fill="FFFFFF"/>
        <w:spacing w:before="240" w:after="240" w:line="240" w:lineRule="auto"/>
        <w:rPr>
          <w:rFonts w:ascii="Calibri" w:eastAsia="Calibri" w:hAnsi="Calibri" w:cs="Calibri"/>
          <w:sz w:val="24"/>
          <w:szCs w:val="24"/>
        </w:rPr>
      </w:pPr>
      <w:r>
        <w:rPr>
          <w:rFonts w:ascii="Calibri" w:eastAsia="Calibri" w:hAnsi="Calibri" w:cs="Calibri"/>
          <w:sz w:val="24"/>
          <w:szCs w:val="24"/>
        </w:rPr>
        <w:lastRenderedPageBreak/>
        <w:t>Learners who are developing their information literate abilities</w:t>
      </w:r>
    </w:p>
    <w:p w14:paraId="00000018" w14:textId="77777777" w:rsidR="0093061F" w:rsidRDefault="005E4EA9">
      <w:pPr>
        <w:numPr>
          <w:ilvl w:val="0"/>
          <w:numId w:val="1"/>
        </w:numPr>
        <w:shd w:val="clear" w:color="auto" w:fill="FFFFFF"/>
        <w:spacing w:before="240" w:line="240" w:lineRule="auto"/>
        <w:rPr>
          <w:rFonts w:ascii="Calibri" w:eastAsia="Calibri" w:hAnsi="Calibri" w:cs="Calibri"/>
          <w:sz w:val="24"/>
          <w:szCs w:val="24"/>
        </w:rPr>
      </w:pPr>
      <w:r>
        <w:rPr>
          <w:rFonts w:ascii="Calibri" w:eastAsia="Calibri" w:hAnsi="Calibri" w:cs="Calibri"/>
          <w:sz w:val="24"/>
          <w:szCs w:val="24"/>
        </w:rPr>
        <w:t xml:space="preserve">consider research as open-ended exploration and engagement with </w:t>
      </w:r>
      <w:proofErr w:type="gramStart"/>
      <w:r>
        <w:rPr>
          <w:rFonts w:ascii="Calibri" w:eastAsia="Calibri" w:hAnsi="Calibri" w:cs="Calibri"/>
          <w:sz w:val="24"/>
          <w:szCs w:val="24"/>
        </w:rPr>
        <w:t>information;</w:t>
      </w:r>
      <w:proofErr w:type="gramEnd"/>
    </w:p>
    <w:p w14:paraId="00000019" w14:textId="77777777" w:rsidR="0093061F" w:rsidRDefault="005E4EA9">
      <w:pPr>
        <w:numPr>
          <w:ilvl w:val="0"/>
          <w:numId w:val="1"/>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appreciate that a question may appear to be simple but still disruptive and important to </w:t>
      </w:r>
      <w:proofErr w:type="gramStart"/>
      <w:r>
        <w:rPr>
          <w:rFonts w:ascii="Calibri" w:eastAsia="Calibri" w:hAnsi="Calibri" w:cs="Calibri"/>
          <w:sz w:val="24"/>
          <w:szCs w:val="24"/>
        </w:rPr>
        <w:t>research;</w:t>
      </w:r>
      <w:proofErr w:type="gramEnd"/>
    </w:p>
    <w:p w14:paraId="0000001A" w14:textId="77777777" w:rsidR="0093061F" w:rsidRDefault="005E4EA9">
      <w:pPr>
        <w:numPr>
          <w:ilvl w:val="0"/>
          <w:numId w:val="1"/>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value intellectual curiosity in developing questions and learning new investigative </w:t>
      </w:r>
      <w:proofErr w:type="gramStart"/>
      <w:r>
        <w:rPr>
          <w:rFonts w:ascii="Calibri" w:eastAsia="Calibri" w:hAnsi="Calibri" w:cs="Calibri"/>
          <w:sz w:val="24"/>
          <w:szCs w:val="24"/>
        </w:rPr>
        <w:t>methods;</w:t>
      </w:r>
      <w:proofErr w:type="gramEnd"/>
    </w:p>
    <w:p w14:paraId="0000001B" w14:textId="77777777" w:rsidR="0093061F" w:rsidRDefault="005E4EA9">
      <w:pPr>
        <w:numPr>
          <w:ilvl w:val="0"/>
          <w:numId w:val="1"/>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maintain an open mind and a critical </w:t>
      </w:r>
      <w:proofErr w:type="gramStart"/>
      <w:r>
        <w:rPr>
          <w:rFonts w:ascii="Calibri" w:eastAsia="Calibri" w:hAnsi="Calibri" w:cs="Calibri"/>
          <w:sz w:val="24"/>
          <w:szCs w:val="24"/>
        </w:rPr>
        <w:t>stance;</w:t>
      </w:r>
      <w:proofErr w:type="gramEnd"/>
    </w:p>
    <w:p w14:paraId="0000001C" w14:textId="77777777" w:rsidR="0093061F" w:rsidRDefault="005E4EA9" w:rsidP="073DF5D2">
      <w:pPr>
        <w:numPr>
          <w:ilvl w:val="0"/>
          <w:numId w:val="1"/>
        </w:numPr>
        <w:shd w:val="clear" w:color="auto" w:fill="FFFFFF" w:themeFill="background1"/>
        <w:spacing w:line="240" w:lineRule="auto"/>
        <w:rPr>
          <w:rFonts w:ascii="Calibri" w:eastAsia="Calibri" w:hAnsi="Calibri" w:cs="Calibri"/>
          <w:sz w:val="24"/>
          <w:szCs w:val="24"/>
          <w:lang w:val="en-US"/>
        </w:rPr>
      </w:pPr>
      <w:r w:rsidRPr="073DF5D2">
        <w:rPr>
          <w:rFonts w:ascii="Calibri" w:eastAsia="Calibri" w:hAnsi="Calibri" w:cs="Calibri"/>
          <w:sz w:val="24"/>
          <w:szCs w:val="24"/>
          <w:lang w:val="en-US"/>
        </w:rPr>
        <w:t xml:space="preserve">value persistence, adaptability, and flexibility and recognize that ambiguity can benefit the research </w:t>
      </w:r>
      <w:proofErr w:type="gramStart"/>
      <w:r w:rsidRPr="073DF5D2">
        <w:rPr>
          <w:rFonts w:ascii="Calibri" w:eastAsia="Calibri" w:hAnsi="Calibri" w:cs="Calibri"/>
          <w:sz w:val="24"/>
          <w:szCs w:val="24"/>
          <w:lang w:val="en-US"/>
        </w:rPr>
        <w:t>process;</w:t>
      </w:r>
      <w:proofErr w:type="gramEnd"/>
    </w:p>
    <w:p w14:paraId="0000001D" w14:textId="77777777" w:rsidR="0093061F" w:rsidRDefault="005E4EA9">
      <w:pPr>
        <w:numPr>
          <w:ilvl w:val="0"/>
          <w:numId w:val="1"/>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seek multiple perspectives during information gathering and </w:t>
      </w:r>
      <w:proofErr w:type="gramStart"/>
      <w:r>
        <w:rPr>
          <w:rFonts w:ascii="Calibri" w:eastAsia="Calibri" w:hAnsi="Calibri" w:cs="Calibri"/>
          <w:sz w:val="24"/>
          <w:szCs w:val="24"/>
        </w:rPr>
        <w:t>assessment;</w:t>
      </w:r>
      <w:proofErr w:type="gramEnd"/>
    </w:p>
    <w:p w14:paraId="0000001E" w14:textId="77777777" w:rsidR="0093061F" w:rsidRDefault="005E4EA9" w:rsidP="073DF5D2">
      <w:pPr>
        <w:numPr>
          <w:ilvl w:val="0"/>
          <w:numId w:val="1"/>
        </w:numPr>
        <w:shd w:val="clear" w:color="auto" w:fill="FFFFFF" w:themeFill="background1"/>
        <w:spacing w:line="240" w:lineRule="auto"/>
        <w:rPr>
          <w:rFonts w:ascii="Calibri" w:eastAsia="Calibri" w:hAnsi="Calibri" w:cs="Calibri"/>
          <w:sz w:val="24"/>
          <w:szCs w:val="24"/>
          <w:lang w:val="en-US"/>
        </w:rPr>
      </w:pPr>
      <w:r w:rsidRPr="073DF5D2">
        <w:rPr>
          <w:rFonts w:ascii="Calibri" w:eastAsia="Calibri" w:hAnsi="Calibri" w:cs="Calibri"/>
          <w:sz w:val="24"/>
          <w:szCs w:val="24"/>
          <w:lang w:val="en-US"/>
        </w:rPr>
        <w:t xml:space="preserve">seek appropriate help when </w:t>
      </w:r>
      <w:proofErr w:type="gramStart"/>
      <w:r w:rsidRPr="073DF5D2">
        <w:rPr>
          <w:rFonts w:ascii="Calibri" w:eastAsia="Calibri" w:hAnsi="Calibri" w:cs="Calibri"/>
          <w:sz w:val="24"/>
          <w:szCs w:val="24"/>
          <w:lang w:val="en-US"/>
        </w:rPr>
        <w:t>needed;</w:t>
      </w:r>
      <w:proofErr w:type="gramEnd"/>
    </w:p>
    <w:p w14:paraId="0000001F" w14:textId="77777777" w:rsidR="0093061F" w:rsidRDefault="005E4EA9">
      <w:pPr>
        <w:numPr>
          <w:ilvl w:val="0"/>
          <w:numId w:val="1"/>
        </w:numPr>
        <w:shd w:val="clear" w:color="auto" w:fill="FFFFFF"/>
        <w:spacing w:line="240" w:lineRule="auto"/>
        <w:rPr>
          <w:rFonts w:ascii="Calibri" w:eastAsia="Calibri" w:hAnsi="Calibri" w:cs="Calibri"/>
          <w:sz w:val="24"/>
          <w:szCs w:val="24"/>
        </w:rPr>
      </w:pPr>
      <w:r>
        <w:rPr>
          <w:rFonts w:ascii="Calibri" w:eastAsia="Calibri" w:hAnsi="Calibri" w:cs="Calibri"/>
          <w:sz w:val="24"/>
          <w:szCs w:val="24"/>
        </w:rPr>
        <w:t xml:space="preserve">follow ethical and legal guidelines in gathering and using </w:t>
      </w:r>
      <w:proofErr w:type="gramStart"/>
      <w:r>
        <w:rPr>
          <w:rFonts w:ascii="Calibri" w:eastAsia="Calibri" w:hAnsi="Calibri" w:cs="Calibri"/>
          <w:sz w:val="24"/>
          <w:szCs w:val="24"/>
        </w:rPr>
        <w:t>information;</w:t>
      </w:r>
      <w:proofErr w:type="gramEnd"/>
    </w:p>
    <w:p w14:paraId="00000020" w14:textId="77777777" w:rsidR="0093061F" w:rsidRDefault="005E4EA9">
      <w:pPr>
        <w:numPr>
          <w:ilvl w:val="0"/>
          <w:numId w:val="1"/>
        </w:numPr>
        <w:shd w:val="clear" w:color="auto" w:fill="FFFFFF"/>
        <w:spacing w:after="240" w:line="240" w:lineRule="auto"/>
        <w:rPr>
          <w:rFonts w:ascii="Calibri" w:eastAsia="Calibri" w:hAnsi="Calibri" w:cs="Calibri"/>
          <w:sz w:val="24"/>
          <w:szCs w:val="24"/>
        </w:rPr>
      </w:pPr>
      <w:r>
        <w:rPr>
          <w:rFonts w:ascii="Calibri" w:eastAsia="Calibri" w:hAnsi="Calibri" w:cs="Calibri"/>
          <w:sz w:val="24"/>
          <w:szCs w:val="24"/>
        </w:rPr>
        <w:t>demonstrate intellectual humility (i.e., recognize their own intellectual or experiential limitations).</w:t>
      </w:r>
    </w:p>
    <w:p w14:paraId="5C9942BA" w14:textId="025B8F0C" w:rsidR="00C13F87" w:rsidRPr="00C13F87" w:rsidRDefault="005E4EA9">
      <w:pPr>
        <w:spacing w:line="240" w:lineRule="auto"/>
        <w:rPr>
          <w:rFonts w:ascii="Calibri" w:eastAsia="Calibri" w:hAnsi="Calibri" w:cs="Calibri"/>
          <w:sz w:val="24"/>
          <w:szCs w:val="24"/>
        </w:rPr>
      </w:pPr>
      <w:r>
        <w:rPr>
          <w:rFonts w:ascii="Calibri" w:eastAsia="Calibri" w:hAnsi="Calibri" w:cs="Calibri"/>
          <w:b/>
          <w:sz w:val="24"/>
          <w:szCs w:val="24"/>
        </w:rPr>
        <w:t>ACTIVIT</w:t>
      </w:r>
      <w:r w:rsidR="00C13F87">
        <w:rPr>
          <w:rFonts w:ascii="Calibri" w:eastAsia="Calibri" w:hAnsi="Calibri" w:cs="Calibri"/>
          <w:b/>
          <w:sz w:val="24"/>
          <w:szCs w:val="24"/>
        </w:rPr>
        <w:t>Y</w:t>
      </w:r>
    </w:p>
    <w:p w14:paraId="00000028" w14:textId="7EA1C517" w:rsidR="0093061F" w:rsidRDefault="00C13F87">
      <w:pPr>
        <w:spacing w:line="240" w:lineRule="auto"/>
        <w:rPr>
          <w:rFonts w:ascii="Calibri" w:eastAsia="Calibri" w:hAnsi="Calibri" w:cs="Calibri"/>
          <w:b/>
          <w:sz w:val="24"/>
          <w:szCs w:val="24"/>
        </w:rPr>
      </w:pPr>
      <w:r>
        <w:rPr>
          <w:rFonts w:ascii="Calibri" w:eastAsia="Calibri" w:hAnsi="Calibri" w:cs="Calibri"/>
          <w:b/>
          <w:sz w:val="24"/>
          <w:szCs w:val="24"/>
        </w:rPr>
        <w:br/>
      </w:r>
      <w:r w:rsidR="005E4EA9">
        <w:rPr>
          <w:rFonts w:ascii="Calibri" w:eastAsia="Calibri" w:hAnsi="Calibri" w:cs="Calibri"/>
          <w:b/>
          <w:sz w:val="24"/>
          <w:szCs w:val="24"/>
        </w:rPr>
        <w:t xml:space="preserve">Reflect on the following prompts: </w:t>
      </w:r>
    </w:p>
    <w:p w14:paraId="00000029" w14:textId="77777777" w:rsidR="0093061F" w:rsidRDefault="0093061F">
      <w:pPr>
        <w:spacing w:line="240" w:lineRule="auto"/>
        <w:rPr>
          <w:rFonts w:ascii="Calibri" w:eastAsia="Calibri" w:hAnsi="Calibri" w:cs="Calibri"/>
          <w:sz w:val="24"/>
          <w:szCs w:val="24"/>
        </w:rPr>
      </w:pPr>
    </w:p>
    <w:p w14:paraId="0000002A" w14:textId="77777777" w:rsidR="0093061F" w:rsidRDefault="005E4EA9">
      <w:pPr>
        <w:numPr>
          <w:ilvl w:val="0"/>
          <w:numId w:val="5"/>
        </w:numPr>
        <w:spacing w:line="240" w:lineRule="auto"/>
        <w:rPr>
          <w:rFonts w:ascii="Calibri" w:eastAsia="Calibri" w:hAnsi="Calibri" w:cs="Calibri"/>
          <w:sz w:val="24"/>
          <w:szCs w:val="24"/>
        </w:rPr>
      </w:pPr>
      <w:r>
        <w:rPr>
          <w:rFonts w:ascii="Calibri" w:eastAsia="Calibri" w:hAnsi="Calibri" w:cs="Calibri"/>
          <w:sz w:val="24"/>
          <w:szCs w:val="24"/>
        </w:rPr>
        <w:t xml:space="preserve">How is the concept “Research as Inquiry” reflected in your discipline? </w:t>
      </w:r>
    </w:p>
    <w:p w14:paraId="0000002B" w14:textId="77777777" w:rsidR="0093061F" w:rsidRDefault="0093061F">
      <w:pPr>
        <w:spacing w:line="240" w:lineRule="auto"/>
        <w:ind w:left="720"/>
        <w:rPr>
          <w:rFonts w:ascii="Calibri" w:eastAsia="Calibri" w:hAnsi="Calibri" w:cs="Calibri"/>
          <w:sz w:val="24"/>
          <w:szCs w:val="24"/>
        </w:rPr>
      </w:pPr>
    </w:p>
    <w:p w14:paraId="0000002D" w14:textId="61CDEEB6" w:rsidR="0093061F" w:rsidRPr="00C13F87" w:rsidRDefault="005E4EA9" w:rsidP="00C13F87">
      <w:pPr>
        <w:numPr>
          <w:ilvl w:val="1"/>
          <w:numId w:val="5"/>
        </w:numPr>
        <w:spacing w:line="240" w:lineRule="auto"/>
        <w:rPr>
          <w:rFonts w:ascii="Arial" w:eastAsia="Arial" w:hAnsi="Arial" w:cs="Arial"/>
          <w:sz w:val="24"/>
          <w:szCs w:val="24"/>
          <w:lang w:val="en-US"/>
        </w:rPr>
      </w:pPr>
      <w:r w:rsidRPr="43AF201F">
        <w:rPr>
          <w:rFonts w:ascii="Calibri" w:eastAsia="Calibri" w:hAnsi="Calibri" w:cs="Calibri"/>
          <w:sz w:val="24"/>
          <w:szCs w:val="24"/>
          <w:lang w:val="en-US"/>
        </w:rPr>
        <w:t xml:space="preserve">What are common research methods, theories, or approaches in your discipline? How can you recognize these ideas when looking at materials produced in your field? </w:t>
      </w:r>
    </w:p>
    <w:p w14:paraId="0000002F" w14:textId="10AE475E" w:rsidR="0093061F" w:rsidRPr="00C13F87" w:rsidRDefault="005E4EA9" w:rsidP="00C13F87">
      <w:pPr>
        <w:numPr>
          <w:ilvl w:val="1"/>
          <w:numId w:val="5"/>
        </w:numPr>
        <w:spacing w:line="240" w:lineRule="auto"/>
        <w:rPr>
          <w:rFonts w:ascii="Calibri" w:eastAsia="Calibri" w:hAnsi="Calibri" w:cs="Calibri"/>
          <w:sz w:val="24"/>
          <w:szCs w:val="24"/>
          <w:lang w:val="en-US"/>
        </w:rPr>
      </w:pPr>
      <w:r w:rsidRPr="2778BABC">
        <w:rPr>
          <w:rFonts w:ascii="Calibri" w:eastAsia="Calibri" w:hAnsi="Calibri" w:cs="Calibri"/>
          <w:sz w:val="24"/>
          <w:szCs w:val="24"/>
          <w:lang w:val="en-US"/>
        </w:rPr>
        <w:t xml:space="preserve">What types of questions are “researchable” in your field? Where do people come up with ideas for research? </w:t>
      </w:r>
    </w:p>
    <w:p w14:paraId="00000031" w14:textId="642DF8D1" w:rsidR="0093061F" w:rsidRPr="00C13F87" w:rsidRDefault="005E4EA9" w:rsidP="00C13F87">
      <w:pPr>
        <w:numPr>
          <w:ilvl w:val="1"/>
          <w:numId w:val="5"/>
        </w:numPr>
        <w:spacing w:line="240" w:lineRule="auto"/>
        <w:rPr>
          <w:rFonts w:ascii="Arial" w:eastAsia="Arial" w:hAnsi="Arial" w:cs="Arial"/>
          <w:sz w:val="24"/>
          <w:szCs w:val="24"/>
        </w:rPr>
      </w:pPr>
      <w:r>
        <w:rPr>
          <w:rFonts w:ascii="Calibri" w:eastAsia="Calibri" w:hAnsi="Calibri" w:cs="Calibri"/>
          <w:sz w:val="24"/>
          <w:szCs w:val="24"/>
        </w:rPr>
        <w:t>Is there a major difference between “library” research and field research in your discipline? How do these types of research interact? Do the questions you ask in field research differ from those you ask of previously created information sources?</w:t>
      </w:r>
    </w:p>
    <w:p w14:paraId="00000032" w14:textId="77777777" w:rsidR="0093061F" w:rsidRDefault="005E4EA9" w:rsidP="2778BABC">
      <w:pPr>
        <w:numPr>
          <w:ilvl w:val="1"/>
          <w:numId w:val="5"/>
        </w:numPr>
        <w:spacing w:line="240" w:lineRule="auto"/>
        <w:rPr>
          <w:rFonts w:ascii="Arial" w:eastAsia="Arial" w:hAnsi="Arial" w:cs="Arial"/>
          <w:sz w:val="24"/>
          <w:szCs w:val="24"/>
          <w:lang w:val="en-US"/>
        </w:rPr>
      </w:pPr>
      <w:r w:rsidRPr="2778BABC">
        <w:rPr>
          <w:rFonts w:ascii="Calibri" w:eastAsia="Calibri" w:hAnsi="Calibri" w:cs="Calibri"/>
          <w:sz w:val="24"/>
          <w:szCs w:val="24"/>
          <w:lang w:val="en-US"/>
        </w:rPr>
        <w:t xml:space="preserve">Is there a researcher/practitioner dichotomy in your field? If so, what types of questions which require outside information sources would each of these roles ask in the course of their work? </w:t>
      </w:r>
    </w:p>
    <w:p w14:paraId="00000033" w14:textId="77777777" w:rsidR="0093061F" w:rsidRDefault="0093061F">
      <w:pPr>
        <w:spacing w:line="240" w:lineRule="auto"/>
        <w:rPr>
          <w:rFonts w:ascii="Calibri" w:eastAsia="Calibri" w:hAnsi="Calibri" w:cs="Calibri"/>
          <w:sz w:val="24"/>
          <w:szCs w:val="24"/>
        </w:rPr>
      </w:pPr>
    </w:p>
    <w:p w14:paraId="00000034" w14:textId="77777777" w:rsidR="0093061F" w:rsidRDefault="0093061F">
      <w:pPr>
        <w:spacing w:line="240" w:lineRule="auto"/>
        <w:rPr>
          <w:rFonts w:ascii="Calibri" w:eastAsia="Calibri" w:hAnsi="Calibri" w:cs="Calibri"/>
          <w:sz w:val="24"/>
          <w:szCs w:val="24"/>
        </w:rPr>
      </w:pPr>
    </w:p>
    <w:p w14:paraId="00000036" w14:textId="309BAD08" w:rsidR="0093061F" w:rsidRPr="00C13F87" w:rsidRDefault="005E4EA9" w:rsidP="00C13F87">
      <w:pPr>
        <w:pStyle w:val="ListParagraph"/>
        <w:numPr>
          <w:ilvl w:val="0"/>
          <w:numId w:val="5"/>
        </w:numPr>
        <w:spacing w:line="240" w:lineRule="auto"/>
        <w:rPr>
          <w:rFonts w:ascii="Calibri" w:eastAsia="Calibri" w:hAnsi="Calibri" w:cs="Calibri"/>
          <w:sz w:val="24"/>
          <w:szCs w:val="24"/>
        </w:rPr>
      </w:pPr>
      <w:r w:rsidRPr="00C13F87">
        <w:rPr>
          <w:rFonts w:ascii="Calibri" w:eastAsia="Calibri" w:hAnsi="Calibri" w:cs="Calibri"/>
          <w:sz w:val="24"/>
          <w:szCs w:val="24"/>
        </w:rPr>
        <w:t xml:space="preserve">How and when did you learn your responses to the first question? </w:t>
      </w:r>
    </w:p>
    <w:p w14:paraId="00000038" w14:textId="60D1B19F" w:rsidR="0093061F" w:rsidRPr="00C13F87" w:rsidRDefault="005E4EA9" w:rsidP="00C13F87">
      <w:pPr>
        <w:numPr>
          <w:ilvl w:val="0"/>
          <w:numId w:val="5"/>
        </w:numPr>
        <w:spacing w:line="240" w:lineRule="auto"/>
        <w:rPr>
          <w:rFonts w:ascii="Calibri" w:eastAsia="Calibri" w:hAnsi="Calibri" w:cs="Calibri"/>
          <w:sz w:val="24"/>
          <w:szCs w:val="24"/>
        </w:rPr>
      </w:pPr>
      <w:r>
        <w:rPr>
          <w:rFonts w:ascii="Calibri" w:eastAsia="Calibri" w:hAnsi="Calibri" w:cs="Calibri"/>
          <w:sz w:val="24"/>
          <w:szCs w:val="24"/>
        </w:rPr>
        <w:t xml:space="preserve">What are some specific concepts which might not be clear to learners? </w:t>
      </w:r>
    </w:p>
    <w:p w14:paraId="00000039" w14:textId="77777777" w:rsidR="0093061F" w:rsidRDefault="005E4EA9" w:rsidP="00C13F87">
      <w:pPr>
        <w:numPr>
          <w:ilvl w:val="0"/>
          <w:numId w:val="5"/>
        </w:numPr>
        <w:spacing w:line="240" w:lineRule="auto"/>
        <w:rPr>
          <w:rFonts w:ascii="Calibri" w:eastAsia="Calibri" w:hAnsi="Calibri" w:cs="Calibri"/>
          <w:sz w:val="24"/>
          <w:szCs w:val="24"/>
          <w:lang w:val="en-US"/>
        </w:rPr>
      </w:pPr>
      <w:r w:rsidRPr="2778BABC">
        <w:rPr>
          <w:rFonts w:ascii="Calibri" w:eastAsia="Calibri" w:hAnsi="Calibri" w:cs="Calibri"/>
          <w:sz w:val="24"/>
          <w:szCs w:val="24"/>
          <w:lang w:val="en-US"/>
        </w:rPr>
        <w:t xml:space="preserve">How do you think you might leverage these insights from your own learning and from your disciplinary context to help learners navigate the roadblocks that you identified in the diagnostic tool? </w:t>
      </w:r>
    </w:p>
    <w:sectPr w:rsidR="0093061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AA4AE2C0-FF32-BF4A-B56E-CFC849F46540}"/>
  </w:font>
  <w:font w:name="Arial">
    <w:panose1 w:val="020B0604020202020204"/>
    <w:charset w:val="00"/>
    <w:family w:val="swiss"/>
    <w:pitch w:val="variable"/>
    <w:sig w:usb0="E0002AFF" w:usb1="C0007843" w:usb2="00000009" w:usb3="00000000" w:csb0="000001FF" w:csb1="00000000"/>
    <w:embedRegular r:id="rId2" w:fontKey="{D3391ADE-77FA-3141-B465-030AFAA10093}"/>
  </w:font>
  <w:font w:name="Special Elite">
    <w:charset w:val="00"/>
    <w:family w:val="auto"/>
    <w:pitch w:val="default"/>
    <w:embedRegular r:id="rId3" w:fontKey="{0BAACA82-EB1B-CA4B-9E18-0C767FB33B92}"/>
    <w:embedBold r:id="rId4" w:fontKey="{A8A56EAC-5E45-D843-8953-D0BE93753C36}"/>
    <w:embedItalic r:id="rId5" w:fontKey="{67AF659C-DED2-0744-A4FE-7D5B8D1EBB70}"/>
  </w:font>
  <w:font w:name="Calibri">
    <w:panose1 w:val="020F0502020204030204"/>
    <w:charset w:val="00"/>
    <w:family w:val="swiss"/>
    <w:pitch w:val="variable"/>
    <w:sig w:usb0="E0002AFF" w:usb1="C000247B" w:usb2="00000009" w:usb3="00000000" w:csb0="000001FF" w:csb1="00000000"/>
    <w:embedRegular r:id="rId6" w:fontKey="{B8B927A7-E649-8143-9DE8-3B267C7930E1}"/>
    <w:embedBold r:id="rId7" w:fontKey="{31FD7D24-BCD8-F348-920B-A2553DBC894B}"/>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embedRegular r:id="rId8" w:fontKey="{52C546A7-49BF-4449-B1D4-6F4E4E8EA1A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435F2"/>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F806235"/>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0347D1D"/>
    <w:multiLevelType w:val="multilevel"/>
    <w:tmpl w:val="FFFFFFFF"/>
    <w:lvl w:ilvl="0">
      <w:start w:val="1"/>
      <w:numFmt w:val="bullet"/>
      <w:lvlText w:val="●"/>
      <w:lvlJc w:val="left"/>
      <w:pPr>
        <w:ind w:left="720" w:hanging="360"/>
      </w:pPr>
      <w:rPr>
        <w:rFonts w:ascii="Arial" w:eastAsia="Arial" w:hAnsi="Arial" w:cs="Arial"/>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1333094"/>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3A4362C"/>
    <w:multiLevelType w:val="multilevel"/>
    <w:tmpl w:val="FFFFFFFF"/>
    <w:lvl w:ilvl="0">
      <w:start w:val="1"/>
      <w:numFmt w:val="bullet"/>
      <w:lvlText w:val="●"/>
      <w:lvlJc w:val="left"/>
      <w:pPr>
        <w:ind w:left="720" w:hanging="360"/>
      </w:pPr>
      <w:rPr>
        <w:rFonts w:ascii="Arial" w:eastAsia="Arial" w:hAnsi="Arial" w:cs="Arial"/>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53072538">
    <w:abstractNumId w:val="4"/>
  </w:num>
  <w:num w:numId="2" w16cid:durableId="1678774423">
    <w:abstractNumId w:val="1"/>
  </w:num>
  <w:num w:numId="3" w16cid:durableId="1680620144">
    <w:abstractNumId w:val="0"/>
  </w:num>
  <w:num w:numId="4" w16cid:durableId="1725718495">
    <w:abstractNumId w:val="2"/>
  </w:num>
  <w:num w:numId="5" w16cid:durableId="14643475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61F"/>
    <w:rsid w:val="00254FD2"/>
    <w:rsid w:val="005E4EA9"/>
    <w:rsid w:val="00646E24"/>
    <w:rsid w:val="0093061F"/>
    <w:rsid w:val="00C13F87"/>
    <w:rsid w:val="073DF5D2"/>
    <w:rsid w:val="2778BABC"/>
    <w:rsid w:val="43AF201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2A4D89D3"/>
  <w15:docId w15:val="{625E15B3-3216-424D-A126-37E0F3EEA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pecial Elite" w:eastAsia="Special Elite" w:hAnsi="Special Elite" w:cs="Special Elite"/>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paragraph" w:styleId="ListParagraph">
    <w:name w:val="List Paragraph"/>
    <w:basedOn w:val="Normal"/>
    <w:uiPriority w:val="34"/>
    <w:qFormat/>
    <w:rsid w:val="00C13F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ala.org/acrl/standards/ilframewor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df8f49e-6e9d-49fc-84f2-57ad318e6d0b" xsi:nil="true"/>
    <test xmlns="cd659ce7-53d2-4366-baa9-4185c6b1a637" xsi:nil="true"/>
    <lcf76f155ced4ddcb4097134ff3c332f xmlns="cd659ce7-53d2-4366-baa9-4185c6b1a637">
      <Terms xmlns="http://schemas.microsoft.com/office/infopath/2007/PartnerControls"/>
    </lcf76f155ced4ddcb4097134ff3c332f>
    <Customer_x0020_name xmlns="cd659ce7-53d2-4366-baa9-4185c6b1a637" xsi:nil="true"/>
    <Document_x0020_type xmlns="cd659ce7-53d2-4366-baa9-4185c6b1a637">Blog post</Document_x0020_type>
    <Doc_x0020_date xmlns="cd659ce7-53d2-4366-baa9-4185c6b1a63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45F357705328D4FB0C08C22F13FBB4D" ma:contentTypeVersion="22" ma:contentTypeDescription="Create a new document." ma:contentTypeScope="" ma:versionID="caf13575b1913a73dc68a7373147998f">
  <xsd:schema xmlns:xsd="http://www.w3.org/2001/XMLSchema" xmlns:xs="http://www.w3.org/2001/XMLSchema" xmlns:p="http://schemas.microsoft.com/office/2006/metadata/properties" xmlns:ns2="cd659ce7-53d2-4366-baa9-4185c6b1a637" xmlns:ns3="adf8f49e-6e9d-49fc-84f2-57ad318e6d0b" targetNamespace="http://schemas.microsoft.com/office/2006/metadata/properties" ma:root="true" ma:fieldsID="6edd3cd6aff82da4681c5f877a8a99ca" ns2:_="" ns3:_="">
    <xsd:import namespace="cd659ce7-53d2-4366-baa9-4185c6b1a637"/>
    <xsd:import namespace="adf8f49e-6e9d-49fc-84f2-57ad318e6d0b"/>
    <xsd:element name="properties">
      <xsd:complexType>
        <xsd:sequence>
          <xsd:element name="documentManagement">
            <xsd:complexType>
              <xsd:all>
                <xsd:element ref="ns2:Customer_x0020_name" minOccurs="0"/>
                <xsd:element ref="ns2:Document_x0020_type" minOccurs="0"/>
                <xsd:element ref="ns2:Doc_x0020_date" minOccurs="0"/>
                <xsd:element ref="ns2:test" minOccurs="0"/>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ServiceOCR" minOccurs="0"/>
                <xsd:element ref="ns2:MediaServiceEventHashCode" minOccurs="0"/>
                <xsd:element ref="ns2:MediaServiceGenerationTim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659ce7-53d2-4366-baa9-4185c6b1a637" elementFormDefault="qualified">
    <xsd:import namespace="http://schemas.microsoft.com/office/2006/documentManagement/types"/>
    <xsd:import namespace="http://schemas.microsoft.com/office/infopath/2007/PartnerControls"/>
    <xsd:element name="Customer_x0020_name" ma:index="1" nillable="true" ma:displayName="Customer name" ma:format="Dropdown" ma:internalName="Customer_x0020_name">
      <xsd:simpleType>
        <xsd:union memberTypes="dms:Text">
          <xsd:simpleType>
            <xsd:restriction base="dms:Choice">
              <xsd:enumeration value="AAC&amp;U Future Leaders"/>
              <xsd:enumeration value="AIM"/>
              <xsd:enumeration value="AIMS Community College"/>
              <xsd:enumeration value="AISNE"/>
              <xsd:enumeration value="Alamo Colleges District"/>
              <xsd:enumeration value="Australian Institute of Professional Counsellors"/>
              <xsd:enumeration value="Bloomsburg University (TALE)"/>
              <xsd:enumeration value="Boise State University"/>
              <xsd:enumeration value="Bond University"/>
              <xsd:enumeration value="Briar Cliff University"/>
              <xsd:enumeration value="Buena Vista University"/>
              <xsd:enumeration value="Butler University"/>
              <xsd:enumeration value="CA ANZ"/>
              <xsd:enumeration value="Cal Poly Pomona"/>
              <xsd:enumeration value="Cal State Polytechnic"/>
              <xsd:enumeration value="California State University Channel Islands"/>
              <xsd:enumeration value="California State University, Bakersfield"/>
              <xsd:enumeration value="Clayton State University"/>
              <xsd:enumeration value="Clemson University, South Carolina"/>
              <xsd:enumeration value="Colarado Northwestern Community College"/>
              <xsd:enumeration value="Community College of Allegheny County"/>
              <xsd:enumeration value="Concordia College"/>
              <xsd:enumeration value="Connecticut College"/>
              <xsd:enumeration value="Copehnhagen Business School"/>
              <xsd:enumeration value="Cuyahoga Community College"/>
              <xsd:enumeration value="Education Centre of Australia"/>
              <xsd:enumeration value="Endeavour"/>
              <xsd:enumeration value="Equals International"/>
              <xsd:enumeration value="&quot;Florida International University"/>
              <xsd:enumeration value="&quot;"/>
              <xsd:enumeration value="George Washington University"/>
              <xsd:enumeration value="Hood College"/>
              <xsd:enumeration value="Huntingdon College"/>
              <xsd:enumeration value="ICMS"/>
              <xsd:enumeration value="IU Kelley School of Business"/>
              <xsd:enumeration value="J. Sargeant Reynolds Community College (JSRCC)"/>
              <xsd:enumeration value="James Madison University"/>
              <xsd:enumeration value="&quot;Keene State College"/>
              <xsd:enumeration value="&quot;"/>
              <xsd:enumeration value="Kent State University"/>
              <xsd:enumeration value="Lane Community College"/>
              <xsd:enumeration value="Lorain County Community College"/>
              <xsd:enumeration value="Loyola University Chicago"/>
              <xsd:enumeration value="Missouri University of Science and Technology"/>
              <xsd:enumeration value="Missouri University of Science and Technology"/>
              <xsd:enumeration value="Morgan State University"/>
              <xsd:enumeration value="Morgan State University trial"/>
              <xsd:enumeration value="NC State University"/>
              <xsd:enumeration value="NextEd Group"/>
              <xsd:enumeration value="Oakton Community College"/>
              <xsd:enumeration value="Penn State University Behrend"/>
              <xsd:enumeration value="Providence College"/>
              <xsd:enumeration value="Qatar University"/>
              <xsd:enumeration value="Simpson College"/>
              <xsd:enumeration value="Southampton Solent University"/>
              <xsd:enumeration value="Southern University and A&amp;M College"/>
              <xsd:enumeration value="Spelman College"/>
              <xsd:enumeration value="Springfield College"/>
              <xsd:enumeration value="St Louis Community College"/>
              <xsd:enumeration value="Texas State University"/>
              <xsd:enumeration value="Torrens University"/>
              <xsd:enumeration value="University of California, Riverside"/>
              <xsd:enumeration value="University of Missouri System"/>
              <xsd:enumeration value="University of Missouri-Columbia"/>
              <xsd:enumeration value="University of Missouri-Kansas City"/>
              <xsd:enumeration value="University of Missouri-St Louis"/>
              <xsd:enumeration value="University of New Mexico"/>
              <xsd:enumeration value="University of South Florida"/>
              <xsd:enumeration value="University of Southern California"/>
              <xsd:enumeration value="University of Washington, Bothell"/>
              <xsd:enumeration value="University System of Georgia"/>
              <xsd:enumeration value="UNT Dallas"/>
              <xsd:enumeration value="Wentworth Institute of Higher Education"/>
              <xsd:enumeration value="West Chester University"/>
              <xsd:enumeration value="Western Michigan University"/>
              <xsd:enumeration value="Westminster College"/>
              <xsd:enumeration value="Wofford College"/>
              <xsd:enumeration value="Yakima Valley College"/>
            </xsd:restriction>
          </xsd:simpleType>
        </xsd:union>
      </xsd:simpleType>
    </xsd:element>
    <xsd:element name="Document_x0020_type" ma:index="2" nillable="true" ma:displayName="Document type" ma:default="Blog post" ma:format="Dropdown" ma:internalName="Document_x0020_type">
      <xsd:simpleType>
        <xsd:union memberTypes="dms:Text">
          <xsd:simpleType>
            <xsd:restriction base="dms:Choice">
              <xsd:enumeration value="Blog post"/>
              <xsd:enumeration value="Email"/>
              <xsd:enumeration value="Service agreement draft"/>
              <xsd:enumeration value="Service agreement signed"/>
              <xsd:enumeration value="Course"/>
              <xsd:enumeration value="Logo"/>
              <xsd:enumeration value="Profile image"/>
              <xsd:enumeration value="Course or resource image"/>
              <xsd:enumeration value="Feature image"/>
              <xsd:enumeration value="Project plan"/>
            </xsd:restriction>
          </xsd:simpleType>
        </xsd:union>
      </xsd:simpleType>
    </xsd:element>
    <xsd:element name="Doc_x0020_date" ma:index="3" nillable="true" ma:displayName="Doc date" ma:format="DateOnly" ma:internalName="Doc_x0020_date">
      <xsd:simpleType>
        <xsd:restriction base="dms:DateTime"/>
      </xsd:simpleType>
    </xsd:element>
    <xsd:element name="test" ma:index="5" nillable="true" ma:displayName="Description " ma:format="Dropdown" ma:internalName="test">
      <xsd:simpleType>
        <xsd:restriction base="dms:Note">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03cc182-1fb9-4e3b-bd87-5b5371ca22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f8f49e-6e9d-49fc-84f2-57ad318e6d0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56a7a8a5-6750-46ff-af7b-f2637919280e}" ma:internalName="TaxCatchAll" ma:showField="CatchAllData" ma:web="adf8f49e-6e9d-49fc-84f2-57ad318e6d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7638A11-C8B8-4089-9DD4-E97E6F25C480}">
  <ds:schemaRefs>
    <ds:schemaRef ds:uri="http://schemas.microsoft.com/office/2006/metadata/properties"/>
    <ds:schemaRef ds:uri="http://schemas.microsoft.com/office/infopath/2007/PartnerControls"/>
    <ds:schemaRef ds:uri="adf8f49e-6e9d-49fc-84f2-57ad318e6d0b"/>
    <ds:schemaRef ds:uri="cd659ce7-53d2-4366-baa9-4185c6b1a637"/>
  </ds:schemaRefs>
</ds:datastoreItem>
</file>

<file path=customXml/itemProps2.xml><?xml version="1.0" encoding="utf-8"?>
<ds:datastoreItem xmlns:ds="http://schemas.openxmlformats.org/officeDocument/2006/customXml" ds:itemID="{D41AC9BD-291C-4638-98C5-56F06E2E32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659ce7-53d2-4366-baa9-4185c6b1a637"/>
    <ds:schemaRef ds:uri="adf8f49e-6e9d-49fc-84f2-57ad318e6d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FC6B85-B46E-44AA-ACD6-30E70C534AC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604</Words>
  <Characters>3449</Characters>
  <Application>Microsoft Office Word</Application>
  <DocSecurity>0</DocSecurity>
  <Lines>28</Lines>
  <Paragraphs>8</Paragraphs>
  <ScaleCrop>false</ScaleCrop>
  <Company/>
  <LinksUpToDate>false</LinksUpToDate>
  <CharactersWithSpaces>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Dasha Zhurauskaya</cp:lastModifiedBy>
  <cp:revision>5</cp:revision>
  <dcterms:created xsi:type="dcterms:W3CDTF">2024-12-16T13:38:00Z</dcterms:created>
  <dcterms:modified xsi:type="dcterms:W3CDTF">2025-06-16T10:10:00Z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0x010100045F357705328D4FB0C08C22F13FBB4D</vt:lpwstr>
  </property>
  <property fmtid="{D5CDD505-2E9C-101B-9397-08002B2CF9AE}" pid="3" name="MediaServiceImageTags">
    <vt:lpwstr/>
  </property>
</Properties>
</file>